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B485" w14:textId="17A19478" w:rsidR="00163D42" w:rsidRDefault="00DA1977">
      <w:pPr>
        <w:pStyle w:val="BodyText"/>
        <w:ind w:left="116"/>
      </w:pPr>
      <w:r>
        <w:pict w14:anchorId="53F74B46">
          <v:group id="_x0000_s1041" style="width:537.05pt;height:89.25pt;mso-position-horizontal-relative:char;mso-position-vertical-relative:line" coordsize="10741,1824">
            <v:line id="_x0000_s1044" style="position:absolute" from="15,15" to="10726,15" strokecolor="#c1c1c1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930;top:96;width:1497;height:172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10741;height:1824" filled="f" stroked="f">
              <v:textbox style="mso-next-textbox:#_x0000_s1042" inset="0,0,0,0">
                <w:txbxContent>
                  <w:p w14:paraId="01568A89" w14:textId="77777777" w:rsidR="00163D42" w:rsidRDefault="00CE26CD" w:rsidP="00891DCB">
                    <w:pPr>
                      <w:spacing w:before="184"/>
                      <w:ind w:left="122"/>
                      <w:rPr>
                        <w:b/>
                        <w:color w:val="2F2F2F"/>
                        <w:sz w:val="24"/>
                      </w:rPr>
                    </w:pPr>
                    <w:r>
                      <w:rPr>
                        <w:b/>
                        <w:color w:val="2F2F2F"/>
                        <w:sz w:val="24"/>
                      </w:rPr>
                      <w:t>KHWAJA MUHAMMAD FAHAD</w:t>
                    </w:r>
                  </w:p>
                  <w:p w14:paraId="700D5BAB" w14:textId="77777777" w:rsidR="00891DCB" w:rsidRPr="00891DCB" w:rsidRDefault="00891DCB" w:rsidP="00891DCB">
                    <w:pPr>
                      <w:ind w:left="122"/>
                      <w:rPr>
                        <w:b/>
                        <w:sz w:val="24"/>
                      </w:rPr>
                    </w:pPr>
                  </w:p>
                  <w:p w14:paraId="02B13D88" w14:textId="0FA53371" w:rsidR="00163D42" w:rsidRDefault="00163D42">
                    <w:pPr>
                      <w:ind w:left="115" w:right="7761"/>
                      <w:rPr>
                        <w:sz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26EC2617" w14:textId="77777777" w:rsidR="00163D42" w:rsidRPr="00FF078B" w:rsidRDefault="00DA1977" w:rsidP="00F26F8A">
      <w:pPr>
        <w:pStyle w:val="BodyText"/>
        <w:spacing w:before="5"/>
        <w:rPr>
          <w:sz w:val="23"/>
        </w:rPr>
      </w:pPr>
      <w:r>
        <w:rPr>
          <w:noProof/>
          <w:sz w:val="23"/>
        </w:rPr>
        <w:pict w14:anchorId="510F97C4">
          <v:group id="_x0000_s1059" style="position:absolute;margin-left:27.75pt;margin-top:14pt;width:535.55pt;height:19.25pt;z-index:251658240;mso-wrap-distance-left:0;mso-wrap-distance-right:0;mso-position-horizontal-relative:page" coordorigin="540,309" coordsize="10800,385">
            <v:rect id="_x0000_s1060" style="position:absolute;left:540;top:309;width:10800;height:360" fillcolor="#dadada" stroked="f"/>
            <v:line id="_x0000_s1061" style="position:absolute" from="570,671" to="11281,671" strokeweight="2.22pt"/>
            <v:shape id="_x0000_s1062" type="#_x0000_t202" style="position:absolute;left:540;top:309;width:10800;height:362" filled="f" stroked="f">
              <v:textbox style="mso-next-textbox:#_x0000_s1062" inset="0,0,0,0">
                <w:txbxContent>
                  <w:p w14:paraId="58DE5E77" w14:textId="77777777" w:rsidR="00F26F8A" w:rsidRDefault="00F26F8A" w:rsidP="00F26F8A">
                    <w:pPr>
                      <w:spacing w:before="68"/>
                      <w:ind w:left="144"/>
                      <w:rPr>
                        <w:b/>
                      </w:rPr>
                    </w:pPr>
                    <w:r>
                      <w:rPr>
                        <w:b/>
                      </w:rPr>
                      <w:t>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7E0DAE" w14:textId="77777777" w:rsidR="00163D42" w:rsidRPr="00531528" w:rsidRDefault="00CE26CD" w:rsidP="00EE7EC3">
      <w:pPr>
        <w:pStyle w:val="BodyText"/>
        <w:spacing w:before="113" w:line="206" w:lineRule="exact"/>
        <w:ind w:left="270" w:right="96"/>
        <w:jc w:val="both"/>
        <w:rPr>
          <w:szCs w:val="22"/>
        </w:rPr>
      </w:pPr>
      <w:r w:rsidRPr="00531528">
        <w:rPr>
          <w:szCs w:val="22"/>
        </w:rPr>
        <w:t>To attain a challenging position in an organization, which utilizes my skills to their optimum level, appropriately rewards performance and offers continuing opportunities of advancement and growth.</w:t>
      </w:r>
    </w:p>
    <w:p w14:paraId="1ADFB770" w14:textId="77777777" w:rsidR="00163D42" w:rsidRDefault="00DA1977" w:rsidP="006B43C2">
      <w:pPr>
        <w:pStyle w:val="BodyText"/>
        <w:tabs>
          <w:tab w:val="left" w:pos="2790"/>
        </w:tabs>
        <w:spacing w:before="5"/>
        <w:rPr>
          <w:sz w:val="23"/>
        </w:rPr>
      </w:pPr>
      <w:r>
        <w:pict w14:anchorId="5E3E2426">
          <v:group id="_x0000_s1036" style="position:absolute;margin-left:27pt;margin-top:15.45pt;width:540pt;height:19.25pt;z-index:1120;mso-wrap-distance-left:0;mso-wrap-distance-right:0;mso-position-horizontal-relative:page" coordorigin="540,309" coordsize="10800,385">
            <v:rect id="_x0000_s1039" style="position:absolute;left:540;top:309;width:10800;height:360" fillcolor="#dadada" stroked="f"/>
            <v:line id="_x0000_s1038" style="position:absolute" from="570,671" to="11281,671" strokeweight="2.22pt"/>
            <v:shape id="_x0000_s1037" type="#_x0000_t202" style="position:absolute;left:540;top:309;width:10800;height:362" filled="f" stroked="f">
              <v:textbox style="mso-next-textbox:#_x0000_s1037" inset="0,0,0,0">
                <w:txbxContent>
                  <w:p w14:paraId="18FBB064" w14:textId="77777777" w:rsidR="00163D42" w:rsidRDefault="00CE26CD">
                    <w:pPr>
                      <w:spacing w:before="68"/>
                      <w:ind w:left="144"/>
                      <w:rPr>
                        <w:b/>
                      </w:rPr>
                    </w:pPr>
                    <w:r>
                      <w:rPr>
                        <w:b/>
                      </w:rPr>
                      <w:t>PROFESSIONAL AND ACADEMIC EDUCATION</w:t>
                    </w:r>
                  </w:p>
                </w:txbxContent>
              </v:textbox>
            </v:shape>
            <w10:wrap type="topAndBottom" anchorx="page"/>
          </v:group>
        </w:pict>
      </w:r>
      <w:r w:rsidR="006B43C2">
        <w:rPr>
          <w:sz w:val="23"/>
        </w:rPr>
        <w:tab/>
      </w:r>
    </w:p>
    <w:p w14:paraId="138CF465" w14:textId="77777777" w:rsidR="00163D42" w:rsidRDefault="00163D42">
      <w:pPr>
        <w:pStyle w:val="BodyText"/>
        <w:spacing w:before="3" w:after="1"/>
        <w:rPr>
          <w:sz w:val="27"/>
        </w:rPr>
      </w:pPr>
    </w:p>
    <w:tbl>
      <w:tblPr>
        <w:tblW w:w="0" w:type="auto"/>
        <w:tblInd w:w="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867"/>
        <w:gridCol w:w="2031"/>
        <w:gridCol w:w="4495"/>
      </w:tblGrid>
      <w:tr w:rsidR="00163D42" w14:paraId="2E23F35A" w14:textId="77777777">
        <w:trPr>
          <w:trHeight w:hRule="exact" w:val="271"/>
        </w:trPr>
        <w:tc>
          <w:tcPr>
            <w:tcW w:w="3435" w:type="dxa"/>
          </w:tcPr>
          <w:p w14:paraId="21887CB8" w14:textId="77777777" w:rsidR="00163D42" w:rsidRDefault="00CE26CD" w:rsidP="00EE7EC3">
            <w:pPr>
              <w:pStyle w:val="TableParagraph"/>
              <w:spacing w:line="221" w:lineRule="exact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867" w:type="dxa"/>
          </w:tcPr>
          <w:p w14:paraId="0C2550E6" w14:textId="77777777" w:rsidR="00163D42" w:rsidRDefault="00CE26CD" w:rsidP="00EE7EC3">
            <w:pPr>
              <w:pStyle w:val="TableParagraph"/>
              <w:spacing w:line="221" w:lineRule="exact"/>
              <w:ind w:left="81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031" w:type="dxa"/>
          </w:tcPr>
          <w:p w14:paraId="0E9D47EC" w14:textId="77777777" w:rsidR="00163D42" w:rsidRDefault="00CE26CD" w:rsidP="00EE7EC3">
            <w:pPr>
              <w:pStyle w:val="TableParagraph"/>
              <w:spacing w:line="221" w:lineRule="exact"/>
              <w:ind w:left="2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Status/Grade</w:t>
            </w:r>
          </w:p>
        </w:tc>
        <w:tc>
          <w:tcPr>
            <w:tcW w:w="4495" w:type="dxa"/>
          </w:tcPr>
          <w:p w14:paraId="42DCDD56" w14:textId="77777777" w:rsidR="00163D42" w:rsidRDefault="00CE26CD" w:rsidP="00EE7EC3">
            <w:pPr>
              <w:pStyle w:val="TableParagraph"/>
              <w:spacing w:line="221" w:lineRule="exact"/>
              <w:ind w:left="1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</w:tr>
      <w:tr w:rsidR="00163D42" w14:paraId="24EE09AF" w14:textId="77777777" w:rsidTr="004439E1">
        <w:trPr>
          <w:trHeight w:hRule="exact" w:val="288"/>
        </w:trPr>
        <w:tc>
          <w:tcPr>
            <w:tcW w:w="3435" w:type="dxa"/>
          </w:tcPr>
          <w:p w14:paraId="343B85A2" w14:textId="77777777" w:rsidR="00163D42" w:rsidRDefault="00CE26CD" w:rsidP="00EE7EC3">
            <w:pPr>
              <w:pStyle w:val="TableParagraph"/>
              <w:spacing w:line="224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Chartered Accountant (Finalist)</w:t>
            </w:r>
          </w:p>
        </w:tc>
        <w:tc>
          <w:tcPr>
            <w:tcW w:w="867" w:type="dxa"/>
          </w:tcPr>
          <w:p w14:paraId="6A826BB2" w14:textId="77777777" w:rsidR="00163D42" w:rsidRDefault="00CE26CD" w:rsidP="00EE7EC3">
            <w:pPr>
              <w:pStyle w:val="TableParagraph"/>
              <w:spacing w:line="224" w:lineRule="exact"/>
              <w:ind w:left="83" w:right="71"/>
              <w:jc w:val="both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  <w:tc>
          <w:tcPr>
            <w:tcW w:w="2031" w:type="dxa"/>
          </w:tcPr>
          <w:p w14:paraId="286A6F52" w14:textId="77777777" w:rsidR="00163D42" w:rsidRDefault="00CE26CD" w:rsidP="00EE7EC3">
            <w:pPr>
              <w:pStyle w:val="TableParagraph"/>
              <w:spacing w:line="224" w:lineRule="exact"/>
              <w:ind w:left="95"/>
              <w:jc w:val="both"/>
              <w:rPr>
                <w:sz w:val="20"/>
              </w:rPr>
            </w:pPr>
            <w:r>
              <w:rPr>
                <w:sz w:val="20"/>
              </w:rPr>
              <w:t>5 papers left to qualify</w:t>
            </w:r>
          </w:p>
        </w:tc>
        <w:tc>
          <w:tcPr>
            <w:tcW w:w="4495" w:type="dxa"/>
          </w:tcPr>
          <w:p w14:paraId="163D6699" w14:textId="77777777" w:rsidR="00163D42" w:rsidRDefault="00CE26CD" w:rsidP="00EE7EC3">
            <w:pPr>
              <w:pStyle w:val="TableParagraph"/>
              <w:spacing w:line="224" w:lineRule="exact"/>
              <w:ind w:left="126"/>
              <w:jc w:val="both"/>
              <w:rPr>
                <w:sz w:val="20"/>
              </w:rPr>
            </w:pPr>
            <w:r>
              <w:rPr>
                <w:sz w:val="20"/>
              </w:rPr>
              <w:t>Institute of Chartered Accountants of Pakistan (ICAP)</w:t>
            </w:r>
          </w:p>
          <w:p w14:paraId="4C95ABD6" w14:textId="77777777" w:rsidR="00374C9C" w:rsidRDefault="00374C9C" w:rsidP="00EE7EC3">
            <w:pPr>
              <w:pStyle w:val="TableParagraph"/>
              <w:spacing w:line="224" w:lineRule="exact"/>
              <w:ind w:left="126"/>
              <w:jc w:val="both"/>
              <w:rPr>
                <w:sz w:val="20"/>
              </w:rPr>
            </w:pPr>
          </w:p>
        </w:tc>
      </w:tr>
      <w:tr w:rsidR="006E7733" w14:paraId="277D88A0" w14:textId="77777777" w:rsidTr="004439E1">
        <w:trPr>
          <w:trHeight w:hRule="exact" w:val="288"/>
        </w:trPr>
        <w:tc>
          <w:tcPr>
            <w:tcW w:w="3435" w:type="dxa"/>
          </w:tcPr>
          <w:p w14:paraId="7DD1B6AC" w14:textId="6075C944" w:rsidR="006E7733" w:rsidRDefault="006E7733" w:rsidP="006E7733">
            <w:pPr>
              <w:pStyle w:val="TableParagraph"/>
              <w:spacing w:line="224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ACCA (part qualified)</w:t>
            </w:r>
          </w:p>
        </w:tc>
        <w:tc>
          <w:tcPr>
            <w:tcW w:w="867" w:type="dxa"/>
          </w:tcPr>
          <w:p w14:paraId="7159E476" w14:textId="16DC4C44" w:rsidR="006E7733" w:rsidRDefault="006E7733" w:rsidP="006E7733">
            <w:pPr>
              <w:pStyle w:val="TableParagraph"/>
              <w:spacing w:line="224" w:lineRule="exact"/>
              <w:ind w:left="83" w:right="71"/>
              <w:jc w:val="both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  <w:tc>
          <w:tcPr>
            <w:tcW w:w="2031" w:type="dxa"/>
          </w:tcPr>
          <w:p w14:paraId="209E7D14" w14:textId="64EDB957" w:rsidR="006E7733" w:rsidRDefault="006E7733" w:rsidP="006E7733">
            <w:pPr>
              <w:pStyle w:val="TableParagraph"/>
              <w:spacing w:line="224" w:lineRule="exact"/>
              <w:ind w:left="95"/>
              <w:jc w:val="both"/>
              <w:rPr>
                <w:sz w:val="20"/>
              </w:rPr>
            </w:pPr>
            <w:r>
              <w:rPr>
                <w:sz w:val="20"/>
              </w:rPr>
              <w:t>5 papers left to qualify</w:t>
            </w:r>
          </w:p>
        </w:tc>
        <w:tc>
          <w:tcPr>
            <w:tcW w:w="4495" w:type="dxa"/>
          </w:tcPr>
          <w:p w14:paraId="7B3125A1" w14:textId="2B6CD715" w:rsidR="006E7733" w:rsidRDefault="006E7733" w:rsidP="006E7733">
            <w:pPr>
              <w:pStyle w:val="TableParagraph"/>
              <w:spacing w:line="224" w:lineRule="exact"/>
              <w:ind w:left="126"/>
              <w:jc w:val="both"/>
              <w:rPr>
                <w:sz w:val="20"/>
              </w:rPr>
            </w:pPr>
            <w:r>
              <w:rPr>
                <w:sz w:val="20"/>
              </w:rPr>
              <w:t>Association of Chartered Certified Accountants</w:t>
            </w:r>
          </w:p>
        </w:tc>
      </w:tr>
      <w:tr w:rsidR="006E7733" w14:paraId="7EFC0A11" w14:textId="77777777" w:rsidTr="004439E1">
        <w:trPr>
          <w:trHeight w:hRule="exact" w:val="288"/>
        </w:trPr>
        <w:tc>
          <w:tcPr>
            <w:tcW w:w="3435" w:type="dxa"/>
          </w:tcPr>
          <w:p w14:paraId="5AF6495A" w14:textId="77777777" w:rsidR="006E7733" w:rsidRDefault="006E7733" w:rsidP="006E7733">
            <w:pPr>
              <w:pStyle w:val="TableParagraph"/>
              <w:spacing w:line="224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Professional Accounting Affiliate (PAA)</w:t>
            </w:r>
          </w:p>
        </w:tc>
        <w:tc>
          <w:tcPr>
            <w:tcW w:w="867" w:type="dxa"/>
          </w:tcPr>
          <w:p w14:paraId="3568E62D" w14:textId="77777777" w:rsidR="006E7733" w:rsidRDefault="006E7733" w:rsidP="006E7733">
            <w:pPr>
              <w:pStyle w:val="TableParagraph"/>
              <w:spacing w:line="224" w:lineRule="exact"/>
              <w:ind w:left="83" w:right="68"/>
              <w:jc w:val="bot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031" w:type="dxa"/>
          </w:tcPr>
          <w:p w14:paraId="14531615" w14:textId="77777777" w:rsidR="006E7733" w:rsidRDefault="006E7733" w:rsidP="006E7733">
            <w:pPr>
              <w:pStyle w:val="TableParagraph"/>
              <w:spacing w:line="224" w:lineRule="exact"/>
              <w:ind w:left="450"/>
              <w:jc w:val="both"/>
              <w:rPr>
                <w:sz w:val="20"/>
              </w:rPr>
            </w:pPr>
            <w:r>
              <w:rPr>
                <w:sz w:val="20"/>
              </w:rPr>
              <w:t>Qualified</w:t>
            </w:r>
          </w:p>
        </w:tc>
        <w:tc>
          <w:tcPr>
            <w:tcW w:w="4495" w:type="dxa"/>
          </w:tcPr>
          <w:p w14:paraId="5282CCEA" w14:textId="77777777" w:rsidR="006E7733" w:rsidRDefault="006E7733" w:rsidP="006E7733">
            <w:pPr>
              <w:pStyle w:val="TableParagraph"/>
              <w:spacing w:line="224" w:lineRule="exact"/>
              <w:ind w:left="126"/>
              <w:jc w:val="both"/>
              <w:rPr>
                <w:sz w:val="20"/>
              </w:rPr>
            </w:pPr>
            <w:r>
              <w:rPr>
                <w:sz w:val="20"/>
              </w:rPr>
              <w:t>Institute of Chartered Accountants of Pakistan (ICAP)</w:t>
            </w:r>
          </w:p>
        </w:tc>
      </w:tr>
      <w:tr w:rsidR="006E7733" w14:paraId="6EAD3514" w14:textId="77777777" w:rsidTr="004439E1">
        <w:trPr>
          <w:trHeight w:hRule="exact" w:val="288"/>
        </w:trPr>
        <w:tc>
          <w:tcPr>
            <w:tcW w:w="3435" w:type="dxa"/>
          </w:tcPr>
          <w:p w14:paraId="261B1EF2" w14:textId="77777777" w:rsidR="006E7733" w:rsidRDefault="006E7733" w:rsidP="006E7733">
            <w:pPr>
              <w:pStyle w:val="TableParagraph"/>
              <w:spacing w:line="226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Bachelor of Commerce (B.CoM)</w:t>
            </w:r>
          </w:p>
        </w:tc>
        <w:tc>
          <w:tcPr>
            <w:tcW w:w="867" w:type="dxa"/>
          </w:tcPr>
          <w:p w14:paraId="797EEB9F" w14:textId="77777777" w:rsidR="006E7733" w:rsidRDefault="006E7733" w:rsidP="006E7733">
            <w:pPr>
              <w:pStyle w:val="TableParagraph"/>
              <w:spacing w:line="226" w:lineRule="exact"/>
              <w:ind w:left="83" w:right="68"/>
              <w:jc w:val="both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2031" w:type="dxa"/>
          </w:tcPr>
          <w:p w14:paraId="15223E6E" w14:textId="77777777" w:rsidR="006E7733" w:rsidRDefault="006E7733" w:rsidP="006E7733">
            <w:pPr>
              <w:pStyle w:val="TableParagraph"/>
              <w:spacing w:line="226" w:lineRule="exact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position w:val="7"/>
                <w:sz w:val="13"/>
              </w:rPr>
              <w:t xml:space="preserve">st </w:t>
            </w:r>
            <w:r>
              <w:rPr>
                <w:sz w:val="20"/>
              </w:rPr>
              <w:t>Division (68%)</w:t>
            </w:r>
          </w:p>
        </w:tc>
        <w:tc>
          <w:tcPr>
            <w:tcW w:w="4495" w:type="dxa"/>
          </w:tcPr>
          <w:p w14:paraId="5DC1CB9D" w14:textId="77777777" w:rsidR="006E7733" w:rsidRDefault="006E7733" w:rsidP="006E7733">
            <w:pPr>
              <w:pStyle w:val="TableParagraph"/>
              <w:spacing w:line="226" w:lineRule="exact"/>
              <w:ind w:left="126"/>
              <w:jc w:val="both"/>
              <w:rPr>
                <w:sz w:val="20"/>
              </w:rPr>
            </w:pPr>
            <w:r>
              <w:rPr>
                <w:sz w:val="20"/>
              </w:rPr>
              <w:t>University of Karachi</w:t>
            </w:r>
          </w:p>
        </w:tc>
      </w:tr>
      <w:tr w:rsidR="006E7733" w14:paraId="0DA33E1C" w14:textId="77777777" w:rsidTr="004439E1">
        <w:trPr>
          <w:trHeight w:hRule="exact" w:val="288"/>
        </w:trPr>
        <w:tc>
          <w:tcPr>
            <w:tcW w:w="3435" w:type="dxa"/>
          </w:tcPr>
          <w:p w14:paraId="05DA2174" w14:textId="77777777" w:rsidR="006E7733" w:rsidRDefault="006E7733" w:rsidP="006E7733">
            <w:pPr>
              <w:pStyle w:val="TableParagraph"/>
              <w:spacing w:line="223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High School Certificate (H.S.C.)</w:t>
            </w:r>
          </w:p>
        </w:tc>
        <w:tc>
          <w:tcPr>
            <w:tcW w:w="867" w:type="dxa"/>
          </w:tcPr>
          <w:p w14:paraId="1C4202E2" w14:textId="77777777" w:rsidR="006E7733" w:rsidRDefault="006E7733" w:rsidP="006E7733">
            <w:pPr>
              <w:pStyle w:val="TableParagraph"/>
              <w:spacing w:line="223" w:lineRule="exact"/>
              <w:ind w:left="83" w:right="68"/>
              <w:jc w:val="both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2031" w:type="dxa"/>
          </w:tcPr>
          <w:p w14:paraId="2B75643B" w14:textId="77777777" w:rsidR="006E7733" w:rsidRDefault="006E7733" w:rsidP="006E7733">
            <w:pPr>
              <w:pStyle w:val="TableParagraph"/>
              <w:spacing w:line="223" w:lineRule="exact"/>
              <w:ind w:left="203"/>
              <w:jc w:val="both"/>
              <w:rPr>
                <w:sz w:val="20"/>
              </w:rPr>
            </w:pPr>
            <w:r>
              <w:rPr>
                <w:sz w:val="20"/>
              </w:rPr>
              <w:t>A-Grade (76%)</w:t>
            </w:r>
          </w:p>
        </w:tc>
        <w:tc>
          <w:tcPr>
            <w:tcW w:w="4495" w:type="dxa"/>
          </w:tcPr>
          <w:p w14:paraId="5192F3E3" w14:textId="77777777" w:rsidR="006E7733" w:rsidRDefault="006E7733" w:rsidP="006E7733">
            <w:pPr>
              <w:pStyle w:val="TableParagraph"/>
              <w:spacing w:line="223" w:lineRule="exact"/>
              <w:ind w:left="126"/>
              <w:jc w:val="both"/>
              <w:rPr>
                <w:sz w:val="20"/>
              </w:rPr>
            </w:pPr>
            <w:r>
              <w:rPr>
                <w:sz w:val="20"/>
              </w:rPr>
              <w:t>Adamjee Govt. Science College Karachi</w:t>
            </w:r>
          </w:p>
        </w:tc>
      </w:tr>
      <w:tr w:rsidR="006E7733" w14:paraId="120A281F" w14:textId="77777777" w:rsidTr="004439E1">
        <w:trPr>
          <w:trHeight w:hRule="exact" w:val="288"/>
        </w:trPr>
        <w:tc>
          <w:tcPr>
            <w:tcW w:w="3435" w:type="dxa"/>
          </w:tcPr>
          <w:p w14:paraId="4A926833" w14:textId="77777777" w:rsidR="006E7733" w:rsidRDefault="006E7733" w:rsidP="006E7733">
            <w:pPr>
              <w:pStyle w:val="TableParagraph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Secondary School Certificate (S.S.C.)</w:t>
            </w:r>
          </w:p>
        </w:tc>
        <w:tc>
          <w:tcPr>
            <w:tcW w:w="867" w:type="dxa"/>
          </w:tcPr>
          <w:p w14:paraId="6DB456EC" w14:textId="77777777" w:rsidR="006E7733" w:rsidRDefault="006E7733" w:rsidP="006E7733">
            <w:pPr>
              <w:pStyle w:val="TableParagraph"/>
              <w:ind w:left="83" w:right="68"/>
              <w:jc w:val="both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031" w:type="dxa"/>
          </w:tcPr>
          <w:p w14:paraId="3A77993D" w14:textId="77777777" w:rsidR="006E7733" w:rsidRDefault="006E7733" w:rsidP="006E7733">
            <w:pPr>
              <w:pStyle w:val="TableParagraph"/>
              <w:ind w:left="128"/>
              <w:jc w:val="both"/>
              <w:rPr>
                <w:sz w:val="20"/>
              </w:rPr>
            </w:pPr>
            <w:r>
              <w:rPr>
                <w:sz w:val="20"/>
              </w:rPr>
              <w:t>A-1 Grade (89%)</w:t>
            </w:r>
          </w:p>
        </w:tc>
        <w:tc>
          <w:tcPr>
            <w:tcW w:w="4495" w:type="dxa"/>
          </w:tcPr>
          <w:p w14:paraId="193E9C98" w14:textId="77777777" w:rsidR="006E7733" w:rsidRDefault="006E7733" w:rsidP="006E7733">
            <w:pPr>
              <w:pStyle w:val="TableParagraph"/>
              <w:ind w:left="126"/>
              <w:jc w:val="both"/>
              <w:rPr>
                <w:sz w:val="20"/>
              </w:rPr>
            </w:pPr>
            <w:r>
              <w:rPr>
                <w:sz w:val="20"/>
              </w:rPr>
              <w:t>B.V.S. Parsi High School Karachi</w:t>
            </w:r>
          </w:p>
        </w:tc>
      </w:tr>
    </w:tbl>
    <w:p w14:paraId="2AB1E9E1" w14:textId="77777777" w:rsidR="00163D42" w:rsidRDefault="00DA1977">
      <w:pPr>
        <w:pStyle w:val="BodyText"/>
        <w:spacing w:before="5"/>
        <w:rPr>
          <w:sz w:val="11"/>
        </w:rPr>
      </w:pPr>
      <w:r>
        <w:pict w14:anchorId="10FDBFDE">
          <v:group id="_x0000_s1032" style="position:absolute;margin-left:25pt;margin-top:5.55pt;width:540pt;height:19.25pt;z-index:1168;mso-wrap-distance-left:0;mso-wrap-distance-right:0;mso-position-horizontal-relative:page;mso-position-vertical-relative:text" coordorigin="500,171" coordsize="10800,385">
            <v:rect id="_x0000_s1035" style="position:absolute;left:500;top:171;width:10800;height:360" fillcolor="#dadada" stroked="f"/>
            <v:line id="_x0000_s1034" style="position:absolute" from="530,533" to="11241,533" strokeweight="2.22pt"/>
            <v:shape id="_x0000_s1033" type="#_x0000_t202" style="position:absolute;left:500;top:171;width:10800;height:362" filled="f" stroked="f">
              <v:textbox inset="0,0,0,0">
                <w:txbxContent>
                  <w:p w14:paraId="52BDE599" w14:textId="77777777" w:rsidR="00163D42" w:rsidRDefault="00CE26CD">
                    <w:pPr>
                      <w:spacing w:before="77"/>
                      <w:ind w:left="143"/>
                      <w:rPr>
                        <w:b/>
                      </w:rPr>
                    </w:pPr>
                    <w:r>
                      <w:rPr>
                        <w:b/>
                      </w:rPr>
                      <w:t>PROFESSIONAL WORK 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66348F" w14:textId="77777777" w:rsidR="00163D42" w:rsidRDefault="00163D42">
      <w:pPr>
        <w:pStyle w:val="BodyText"/>
        <w:spacing w:before="6"/>
        <w:rPr>
          <w:sz w:val="13"/>
        </w:rPr>
      </w:pPr>
    </w:p>
    <w:p w14:paraId="19FB00EF" w14:textId="77777777" w:rsidR="00163D42" w:rsidRDefault="00163D42">
      <w:pPr>
        <w:rPr>
          <w:sz w:val="13"/>
        </w:rPr>
      </w:pPr>
    </w:p>
    <w:tbl>
      <w:tblPr>
        <w:tblStyle w:val="TableGrid"/>
        <w:tblpPr w:leftFromText="180" w:rightFromText="180" w:vertAnchor="text" w:tblpX="378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527C19" w14:paraId="63BF7704" w14:textId="77777777" w:rsidTr="007D01F4">
        <w:trPr>
          <w:trHeight w:val="263"/>
        </w:trPr>
        <w:tc>
          <w:tcPr>
            <w:tcW w:w="10728" w:type="dxa"/>
          </w:tcPr>
          <w:p w14:paraId="4D5F8007" w14:textId="4980EF8E" w:rsidR="00527C19" w:rsidRDefault="00527C19" w:rsidP="000D2B8B">
            <w:pPr>
              <w:pStyle w:val="BodyText"/>
              <w:numPr>
                <w:ilvl w:val="0"/>
                <w:numId w:val="10"/>
              </w:numPr>
              <w:spacing w:before="6"/>
              <w:ind w:left="360" w:hanging="450"/>
              <w:jc w:val="both"/>
              <w:rPr>
                <w:sz w:val="13"/>
              </w:rPr>
            </w:pPr>
            <w:r>
              <w:rPr>
                <w:b/>
                <w:bCs/>
              </w:rPr>
              <w:t xml:space="preserve">KPMG Karachi Office – Pakistan                                                                            </w:t>
            </w:r>
            <w:r w:rsidR="00FF7564">
              <w:rPr>
                <w:b/>
                <w:bCs/>
              </w:rPr>
              <w:t xml:space="preserve">              </w:t>
            </w:r>
            <w:r w:rsidR="00DB5C98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November 2010 – </w:t>
            </w:r>
            <w:r w:rsidR="006066CA">
              <w:rPr>
                <w:b/>
                <w:bCs/>
              </w:rPr>
              <w:t>May 2018</w:t>
            </w:r>
          </w:p>
        </w:tc>
      </w:tr>
      <w:tr w:rsidR="00527C19" w14:paraId="63E01D8B" w14:textId="77777777" w:rsidTr="007D01F4">
        <w:trPr>
          <w:trHeight w:val="70"/>
        </w:trPr>
        <w:tc>
          <w:tcPr>
            <w:tcW w:w="10728" w:type="dxa"/>
          </w:tcPr>
          <w:p w14:paraId="4345B290" w14:textId="77777777" w:rsidR="00527C19" w:rsidRDefault="00527C19" w:rsidP="00EE7EC3">
            <w:pPr>
              <w:pStyle w:val="BodyText"/>
              <w:spacing w:before="6"/>
              <w:jc w:val="both"/>
              <w:rPr>
                <w:sz w:val="13"/>
              </w:rPr>
            </w:pPr>
          </w:p>
        </w:tc>
      </w:tr>
      <w:tr w:rsidR="00527C19" w14:paraId="7E83169F" w14:textId="77777777" w:rsidTr="007D01F4">
        <w:trPr>
          <w:trHeight w:val="263"/>
        </w:trPr>
        <w:tc>
          <w:tcPr>
            <w:tcW w:w="10728" w:type="dxa"/>
          </w:tcPr>
          <w:p w14:paraId="27DA5888" w14:textId="77777777" w:rsidR="00527C19" w:rsidRDefault="00471F7A" w:rsidP="00EE7EC3">
            <w:pPr>
              <w:pStyle w:val="BodyText"/>
              <w:spacing w:before="6"/>
              <w:jc w:val="both"/>
              <w:rPr>
                <w:sz w:val="13"/>
              </w:rPr>
            </w:pPr>
            <w:r>
              <w:rPr>
                <w:b/>
                <w:bCs/>
              </w:rPr>
              <w:t>This also includes the following short term transfers to KPMG;</w:t>
            </w:r>
          </w:p>
        </w:tc>
      </w:tr>
      <w:tr w:rsidR="00527C19" w14:paraId="719C4A1A" w14:textId="77777777" w:rsidTr="007D01F4">
        <w:trPr>
          <w:trHeight w:val="275"/>
        </w:trPr>
        <w:tc>
          <w:tcPr>
            <w:tcW w:w="10728" w:type="dxa"/>
          </w:tcPr>
          <w:p w14:paraId="0607BAF7" w14:textId="0FB5F279" w:rsidR="00527C19" w:rsidRPr="003867AB" w:rsidRDefault="00471F7A" w:rsidP="001C2581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3867AB">
              <w:rPr>
                <w:sz w:val="20"/>
                <w:szCs w:val="20"/>
              </w:rPr>
              <w:t xml:space="preserve">Dubai office </w:t>
            </w:r>
            <w:r w:rsidR="007D01F4" w:rsidRPr="003867AB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C712F" w:rsidRPr="003867AB">
              <w:rPr>
                <w:sz w:val="20"/>
                <w:szCs w:val="20"/>
              </w:rPr>
              <w:t xml:space="preserve">                  </w:t>
            </w:r>
            <w:r w:rsidR="007D01F4" w:rsidRPr="003867AB">
              <w:rPr>
                <w:sz w:val="20"/>
                <w:szCs w:val="20"/>
              </w:rPr>
              <w:t xml:space="preserve"> </w:t>
            </w:r>
            <w:r w:rsidR="00DB5C98" w:rsidRPr="003867AB">
              <w:rPr>
                <w:sz w:val="20"/>
                <w:szCs w:val="20"/>
              </w:rPr>
              <w:t xml:space="preserve">   </w:t>
            </w:r>
            <w:r w:rsidR="003867AB">
              <w:rPr>
                <w:sz w:val="20"/>
                <w:szCs w:val="20"/>
              </w:rPr>
              <w:t xml:space="preserve">         </w:t>
            </w:r>
            <w:r w:rsidR="007D01F4" w:rsidRPr="003867AB">
              <w:rPr>
                <w:sz w:val="20"/>
                <w:szCs w:val="20"/>
              </w:rPr>
              <w:t>January 2015 – March 2015</w:t>
            </w:r>
          </w:p>
        </w:tc>
      </w:tr>
      <w:tr w:rsidR="00471F7A" w14:paraId="3E6E1F53" w14:textId="77777777" w:rsidTr="007D01F4">
        <w:trPr>
          <w:trHeight w:val="263"/>
        </w:trPr>
        <w:tc>
          <w:tcPr>
            <w:tcW w:w="10728" w:type="dxa"/>
          </w:tcPr>
          <w:p w14:paraId="13D3C660" w14:textId="40015F68" w:rsidR="00471F7A" w:rsidRPr="003867AB" w:rsidRDefault="00471F7A" w:rsidP="001C2581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3867AB">
              <w:rPr>
                <w:sz w:val="20"/>
                <w:szCs w:val="20"/>
              </w:rPr>
              <w:t xml:space="preserve">Saudi Arabia (Khobar) office </w:t>
            </w:r>
            <w:r w:rsidR="007D01F4" w:rsidRPr="003867AB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DB5C98" w:rsidRPr="003867AB">
              <w:rPr>
                <w:sz w:val="20"/>
                <w:szCs w:val="20"/>
              </w:rPr>
              <w:t xml:space="preserve">     </w:t>
            </w:r>
            <w:r w:rsidR="003867AB">
              <w:rPr>
                <w:sz w:val="20"/>
                <w:szCs w:val="20"/>
              </w:rPr>
              <w:t xml:space="preserve">         </w:t>
            </w:r>
            <w:r w:rsidR="00DB5C98" w:rsidRPr="003867AB">
              <w:rPr>
                <w:sz w:val="20"/>
                <w:szCs w:val="20"/>
              </w:rPr>
              <w:t xml:space="preserve"> </w:t>
            </w:r>
            <w:r w:rsidR="007D01F4" w:rsidRPr="003867AB">
              <w:rPr>
                <w:sz w:val="20"/>
                <w:szCs w:val="20"/>
              </w:rPr>
              <w:t>December 2015 – April 2016</w:t>
            </w:r>
          </w:p>
        </w:tc>
      </w:tr>
      <w:tr w:rsidR="00471F7A" w14:paraId="2797522E" w14:textId="77777777" w:rsidTr="007D01F4">
        <w:trPr>
          <w:trHeight w:val="263"/>
        </w:trPr>
        <w:tc>
          <w:tcPr>
            <w:tcW w:w="10728" w:type="dxa"/>
          </w:tcPr>
          <w:p w14:paraId="21B493D0" w14:textId="6C20C3B8" w:rsidR="006E7733" w:rsidRPr="003867AB" w:rsidRDefault="00471F7A" w:rsidP="001C2581">
            <w:pPr>
              <w:pStyle w:val="Default"/>
              <w:numPr>
                <w:ilvl w:val="0"/>
                <w:numId w:val="11"/>
              </w:numPr>
              <w:spacing w:before="41"/>
              <w:jc w:val="both"/>
              <w:rPr>
                <w:sz w:val="20"/>
                <w:szCs w:val="20"/>
              </w:rPr>
            </w:pPr>
            <w:r w:rsidRPr="003867AB">
              <w:rPr>
                <w:sz w:val="20"/>
                <w:szCs w:val="20"/>
              </w:rPr>
              <w:t xml:space="preserve">Abu Dhabi office </w:t>
            </w:r>
            <w:r w:rsidR="007D01F4" w:rsidRPr="003867AB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DB5C98" w:rsidRPr="003867AB">
              <w:rPr>
                <w:sz w:val="20"/>
                <w:szCs w:val="20"/>
              </w:rPr>
              <w:t xml:space="preserve">   </w:t>
            </w:r>
            <w:r w:rsidR="003867AB">
              <w:rPr>
                <w:sz w:val="20"/>
                <w:szCs w:val="20"/>
              </w:rPr>
              <w:t xml:space="preserve">         </w:t>
            </w:r>
            <w:r w:rsidR="00DB5C98" w:rsidRPr="003867AB">
              <w:rPr>
                <w:sz w:val="20"/>
                <w:szCs w:val="20"/>
              </w:rPr>
              <w:t xml:space="preserve"> </w:t>
            </w:r>
            <w:r w:rsidR="00F330C3" w:rsidRPr="003867AB">
              <w:rPr>
                <w:sz w:val="20"/>
                <w:szCs w:val="20"/>
              </w:rPr>
              <w:t>January 2018 – April 2018</w:t>
            </w:r>
          </w:p>
        </w:tc>
      </w:tr>
      <w:tr w:rsidR="00100111" w14:paraId="2B8204B2" w14:textId="77777777" w:rsidTr="007D01F4">
        <w:trPr>
          <w:trHeight w:val="263"/>
        </w:trPr>
        <w:tc>
          <w:tcPr>
            <w:tcW w:w="10728" w:type="dxa"/>
          </w:tcPr>
          <w:p w14:paraId="5539F53D" w14:textId="77777777" w:rsidR="00100111" w:rsidRDefault="00100111" w:rsidP="00471B8C">
            <w:pPr>
              <w:pStyle w:val="Default"/>
              <w:spacing w:before="4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71B8C" w14:paraId="002795F7" w14:textId="77777777" w:rsidTr="007D01F4">
        <w:trPr>
          <w:trHeight w:val="263"/>
        </w:trPr>
        <w:tc>
          <w:tcPr>
            <w:tcW w:w="10728" w:type="dxa"/>
          </w:tcPr>
          <w:p w14:paraId="74B934B2" w14:textId="59D5DC0C" w:rsidR="00471B8C" w:rsidRDefault="0044248E" w:rsidP="000D2B8B">
            <w:pPr>
              <w:pStyle w:val="Default"/>
              <w:numPr>
                <w:ilvl w:val="0"/>
                <w:numId w:val="10"/>
              </w:numPr>
              <w:spacing w:before="41"/>
              <w:ind w:left="360" w:hanging="4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Ghulam Faruq group</w:t>
            </w:r>
            <w:r w:rsidR="00BE4B8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- Karachi</w:t>
            </w:r>
            <w:r w:rsidR="00471B8C" w:rsidRPr="00471B8C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                       </w:t>
            </w:r>
            <w:r w:rsidR="00471B8C" w:rsidRPr="00471B8C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June 2018 - Present</w:t>
            </w:r>
            <w:r w:rsidR="00471B8C">
              <w:rPr>
                <w:b/>
                <w:bCs/>
              </w:rPr>
              <w:t xml:space="preserve">                    </w:t>
            </w:r>
          </w:p>
        </w:tc>
      </w:tr>
    </w:tbl>
    <w:p w14:paraId="73386A5A" w14:textId="77777777" w:rsidR="00527C19" w:rsidRDefault="00527C19">
      <w:pPr>
        <w:rPr>
          <w:sz w:val="13"/>
        </w:rPr>
        <w:sectPr w:rsidR="00527C19" w:rsidSect="00374C9C">
          <w:headerReference w:type="default" r:id="rId9"/>
          <w:footerReference w:type="default" r:id="rId10"/>
          <w:pgSz w:w="11920" w:h="16850"/>
          <w:pgMar w:top="1160" w:right="400" w:bottom="280" w:left="400" w:header="288" w:footer="288" w:gutter="0"/>
          <w:cols w:space="720"/>
          <w:docGrid w:linePitch="299"/>
        </w:sectPr>
      </w:pPr>
    </w:p>
    <w:p w14:paraId="5654EF03" w14:textId="77777777" w:rsidR="003F5164" w:rsidRPr="00860868" w:rsidRDefault="00DA1977" w:rsidP="00860868">
      <w:pPr>
        <w:spacing w:before="91"/>
        <w:rPr>
          <w:b/>
          <w:sz w:val="20"/>
        </w:rPr>
        <w:sectPr w:rsidR="003F5164" w:rsidRPr="00860868">
          <w:type w:val="continuous"/>
          <w:pgSz w:w="11920" w:h="16850"/>
          <w:pgMar w:top="1100" w:right="400" w:bottom="280" w:left="400" w:header="720" w:footer="720" w:gutter="0"/>
          <w:cols w:num="2" w:space="720" w:equalWidth="0">
            <w:col w:w="5591" w:space="2240"/>
            <w:col w:w="3289"/>
          </w:cols>
        </w:sectPr>
      </w:pPr>
      <w:r>
        <w:rPr>
          <w:sz w:val="20"/>
        </w:rPr>
        <w:lastRenderedPageBreak/>
        <w:pict w14:anchorId="71B65700">
          <v:line id="_x0000_s1078" style="position:absolute;z-index:251660288;mso-wrap-distance-left:0;mso-wrap-distance-right:0;mso-position-horizontal-relative:page" from="26.3pt,13.45pt" to="561.85pt,13.45pt" strokecolor="#c1c1c1" strokeweight="1.5pt">
            <w10:wrap type="topAndBottom" anchorx="page"/>
          </v:line>
        </w:pict>
      </w:r>
      <w:r w:rsidR="00CE26CD">
        <w:br w:type="column"/>
      </w:r>
    </w:p>
    <w:p w14:paraId="13622AB9" w14:textId="77777777" w:rsidR="002E7920" w:rsidRDefault="002E7920" w:rsidP="002F35B0">
      <w:pPr>
        <w:pStyle w:val="Heading1"/>
        <w:spacing w:after="23"/>
      </w:pPr>
      <w:r>
        <w:lastRenderedPageBreak/>
        <w:t>ROLES AND RESPONSIBILITIES</w:t>
      </w:r>
    </w:p>
    <w:p w14:paraId="380DAC83" w14:textId="4A97A573" w:rsidR="002E7920" w:rsidRDefault="00DA1977" w:rsidP="002E7920">
      <w:pPr>
        <w:pStyle w:val="BodyText"/>
        <w:spacing w:line="30" w:lineRule="exact"/>
        <w:ind w:left="111"/>
        <w:rPr>
          <w:sz w:val="3"/>
        </w:rPr>
      </w:pPr>
      <w:r>
        <w:rPr>
          <w:sz w:val="3"/>
        </w:rPr>
      </w:r>
      <w:r>
        <w:rPr>
          <w:sz w:val="3"/>
        </w:rPr>
        <w:pict w14:anchorId="2B07F917">
          <v:group id="_x0000_s1076" style="width:537.75pt;height:1.5pt;mso-position-horizontal-relative:char;mso-position-vertical-relative:line" coordsize="10755,30">
            <v:line id="_x0000_s1077" style="position:absolute" from="15,15" to="10740,15" strokecolor="#c1c1c1" strokeweight="1.5pt"/>
            <w10:wrap type="none"/>
            <w10:anchorlock/>
          </v:group>
        </w:pict>
      </w:r>
    </w:p>
    <w:p w14:paraId="7F9FE4FE" w14:textId="77777777" w:rsidR="00163D42" w:rsidRPr="002E7920" w:rsidRDefault="002E7920" w:rsidP="002E7920">
      <w:pPr>
        <w:pStyle w:val="Heading1"/>
        <w:tabs>
          <w:tab w:val="left" w:pos="10865"/>
        </w:tabs>
        <w:spacing w:line="222" w:lineRule="exact"/>
        <w:ind w:left="155"/>
        <w:jc w:val="both"/>
        <w:rPr>
          <w:b w:val="0"/>
        </w:rPr>
      </w:pPr>
      <w:r>
        <w:rPr>
          <w:u w:color="C1C1C1"/>
        </w:rPr>
        <w:tab/>
      </w:r>
    </w:p>
    <w:p w14:paraId="2FE2E20A" w14:textId="2B6FEF75" w:rsidR="000D2B8B" w:rsidRPr="000D2B8B" w:rsidRDefault="000D2B8B" w:rsidP="000D2B8B">
      <w:pPr>
        <w:pStyle w:val="ListParagraph"/>
        <w:numPr>
          <w:ilvl w:val="0"/>
          <w:numId w:val="10"/>
        </w:numPr>
        <w:ind w:left="720" w:right="343" w:hanging="450"/>
        <w:jc w:val="both"/>
        <w:rPr>
          <w:b/>
          <w:bCs/>
          <w:sz w:val="20"/>
        </w:rPr>
      </w:pPr>
      <w:r w:rsidRPr="000D2B8B">
        <w:rPr>
          <w:b/>
          <w:bCs/>
          <w:sz w:val="20"/>
        </w:rPr>
        <w:t>Supervisory Senior- KPMG</w:t>
      </w:r>
    </w:p>
    <w:p w14:paraId="40943419" w14:textId="77777777" w:rsidR="000D2B8B" w:rsidRDefault="000D2B8B" w:rsidP="000D2B8B">
      <w:pPr>
        <w:spacing w:line="216" w:lineRule="exact"/>
        <w:ind w:right="343"/>
        <w:jc w:val="both"/>
        <w:rPr>
          <w:sz w:val="20"/>
        </w:rPr>
      </w:pPr>
    </w:p>
    <w:p w14:paraId="3420E873" w14:textId="62D535D8" w:rsidR="00163D42" w:rsidRDefault="00543153" w:rsidP="001C2581">
      <w:pPr>
        <w:spacing w:line="216" w:lineRule="exact"/>
        <w:ind w:left="231" w:right="343" w:firstLine="39"/>
        <w:jc w:val="both"/>
        <w:rPr>
          <w:sz w:val="20"/>
        </w:rPr>
      </w:pPr>
      <w:r w:rsidRPr="00543153">
        <w:rPr>
          <w:sz w:val="20"/>
        </w:rPr>
        <w:t xml:space="preserve">I </w:t>
      </w:r>
      <w:r w:rsidR="006066CA">
        <w:rPr>
          <w:sz w:val="20"/>
        </w:rPr>
        <w:t xml:space="preserve">was associated with </w:t>
      </w:r>
      <w:r w:rsidR="006066CA" w:rsidRPr="00543153">
        <w:rPr>
          <w:b/>
          <w:sz w:val="20"/>
        </w:rPr>
        <w:t>KPMG Karach</w:t>
      </w:r>
      <w:r w:rsidR="00130447">
        <w:rPr>
          <w:b/>
          <w:sz w:val="20"/>
        </w:rPr>
        <w:t xml:space="preserve">i </w:t>
      </w:r>
      <w:r w:rsidR="006066CA">
        <w:rPr>
          <w:sz w:val="20"/>
        </w:rPr>
        <w:t xml:space="preserve">office </w:t>
      </w:r>
      <w:r w:rsidRPr="00543153">
        <w:rPr>
          <w:sz w:val="20"/>
        </w:rPr>
        <w:t xml:space="preserve">as a </w:t>
      </w:r>
      <w:r w:rsidRPr="00543153">
        <w:rPr>
          <w:b/>
          <w:sz w:val="20"/>
        </w:rPr>
        <w:t>Supervisory Senior</w:t>
      </w:r>
      <w:r w:rsidRPr="00543153">
        <w:rPr>
          <w:sz w:val="20"/>
        </w:rPr>
        <w:t xml:space="preserve"> in the </w:t>
      </w:r>
      <w:r w:rsidRPr="00543153">
        <w:rPr>
          <w:b/>
          <w:sz w:val="20"/>
        </w:rPr>
        <w:t>Audit and Assurance</w:t>
      </w:r>
      <w:r>
        <w:rPr>
          <w:sz w:val="20"/>
        </w:rPr>
        <w:t xml:space="preserve"> department</w:t>
      </w:r>
      <w:r w:rsidRPr="00543153">
        <w:rPr>
          <w:sz w:val="20"/>
        </w:rPr>
        <w:t xml:space="preserve">. </w:t>
      </w:r>
      <w:r w:rsidR="000D2B8B">
        <w:rPr>
          <w:sz w:val="20"/>
        </w:rPr>
        <w:t xml:space="preserve">During this tenure, </w:t>
      </w:r>
      <w:r w:rsidRPr="00543153">
        <w:rPr>
          <w:sz w:val="20"/>
        </w:rPr>
        <w:t>I was also seconded</w:t>
      </w:r>
      <w:r w:rsidR="00130447">
        <w:rPr>
          <w:sz w:val="20"/>
        </w:rPr>
        <w:t xml:space="preserve"> </w:t>
      </w:r>
      <w:r w:rsidRPr="00543153">
        <w:rPr>
          <w:sz w:val="20"/>
        </w:rPr>
        <w:t xml:space="preserve">for short term assignments to </w:t>
      </w:r>
      <w:r w:rsidRPr="00543153">
        <w:rPr>
          <w:b/>
          <w:sz w:val="20"/>
        </w:rPr>
        <w:t>KPMG Dubai</w:t>
      </w:r>
      <w:r w:rsidRPr="00543153">
        <w:rPr>
          <w:sz w:val="20"/>
        </w:rPr>
        <w:t xml:space="preserve"> office, </w:t>
      </w:r>
      <w:r w:rsidRPr="00543153">
        <w:rPr>
          <w:b/>
          <w:sz w:val="20"/>
        </w:rPr>
        <w:t>KPMG Saudi Arabia</w:t>
      </w:r>
      <w:r w:rsidRPr="00543153">
        <w:rPr>
          <w:sz w:val="20"/>
        </w:rPr>
        <w:t xml:space="preserve"> office and </w:t>
      </w:r>
      <w:r w:rsidRPr="00543153">
        <w:rPr>
          <w:b/>
          <w:sz w:val="20"/>
        </w:rPr>
        <w:t>KPMG Abu Dhabi</w:t>
      </w:r>
      <w:r w:rsidRPr="00543153">
        <w:rPr>
          <w:sz w:val="20"/>
        </w:rPr>
        <w:t xml:space="preserve"> office as a </w:t>
      </w:r>
      <w:r w:rsidRPr="00130447">
        <w:rPr>
          <w:b/>
          <w:sz w:val="20"/>
        </w:rPr>
        <w:t>Senior Audit</w:t>
      </w:r>
      <w:r w:rsidR="00130447" w:rsidRPr="00130447">
        <w:rPr>
          <w:b/>
          <w:sz w:val="20"/>
        </w:rPr>
        <w:t xml:space="preserve"> Associate</w:t>
      </w:r>
      <w:r w:rsidR="00130447">
        <w:rPr>
          <w:sz w:val="20"/>
        </w:rPr>
        <w:t>. I was</w:t>
      </w:r>
      <w:r w:rsidRPr="00543153">
        <w:rPr>
          <w:sz w:val="20"/>
        </w:rPr>
        <w:t xml:space="preserve"> responsible for the audit and related engagements from initial planning to conclusion and reporting thereon.</w:t>
      </w:r>
      <w:r>
        <w:rPr>
          <w:sz w:val="20"/>
        </w:rPr>
        <w:t xml:space="preserve"> </w:t>
      </w:r>
      <w:r w:rsidR="00CE26CD">
        <w:rPr>
          <w:sz w:val="20"/>
        </w:rPr>
        <w:t>A brief of major responsibilities include</w:t>
      </w:r>
      <w:r w:rsidR="004C48B9">
        <w:rPr>
          <w:sz w:val="20"/>
        </w:rPr>
        <w:t>d</w:t>
      </w:r>
      <w:r w:rsidR="00CE26CD">
        <w:rPr>
          <w:sz w:val="20"/>
        </w:rPr>
        <w:t>:</w:t>
      </w:r>
    </w:p>
    <w:p w14:paraId="6D824723" w14:textId="77777777" w:rsidR="00163D42" w:rsidRDefault="00163D42">
      <w:pPr>
        <w:pStyle w:val="BodyText"/>
        <w:spacing w:before="6"/>
        <w:rPr>
          <w:sz w:val="19"/>
        </w:rPr>
      </w:pPr>
    </w:p>
    <w:p w14:paraId="39EFEEDE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>
        <w:rPr>
          <w:sz w:val="20"/>
        </w:rPr>
        <w:t>Establishing</w:t>
      </w:r>
      <w:r>
        <w:rPr>
          <w:spacing w:val="-8"/>
          <w:sz w:val="20"/>
        </w:rPr>
        <w:t xml:space="preserve"> </w:t>
      </w: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Audit</w:t>
      </w:r>
      <w:r>
        <w:rPr>
          <w:spacing w:val="-6"/>
          <w:sz w:val="20"/>
        </w:rPr>
        <w:t xml:space="preserve"> </w:t>
      </w:r>
      <w:r>
        <w:rPr>
          <w:sz w:val="20"/>
        </w:rPr>
        <w:t>Strategy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preparing</w:t>
      </w:r>
      <w:r>
        <w:rPr>
          <w:spacing w:val="-3"/>
          <w:sz w:val="20"/>
        </w:rPr>
        <w:t xml:space="preserve"> </w:t>
      </w:r>
      <w:r>
        <w:rPr>
          <w:sz w:val="20"/>
        </w:rPr>
        <w:t>Audit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context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reporting</w:t>
      </w:r>
      <w:r>
        <w:rPr>
          <w:spacing w:val="-6"/>
          <w:sz w:val="20"/>
        </w:rPr>
        <w:t xml:space="preserve"> </w:t>
      </w:r>
      <w:r>
        <w:rPr>
          <w:sz w:val="20"/>
        </w:rPr>
        <w:t>framework, industry-specific</w:t>
      </w:r>
      <w:r>
        <w:rPr>
          <w:spacing w:val="-8"/>
          <w:sz w:val="20"/>
        </w:rPr>
        <w:t xml:space="preserve"> </w:t>
      </w:r>
      <w:r>
        <w:rPr>
          <w:sz w:val="20"/>
        </w:rPr>
        <w:t>reporting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reporting</w:t>
      </w:r>
      <w:r>
        <w:rPr>
          <w:spacing w:val="-10"/>
          <w:sz w:val="20"/>
        </w:rPr>
        <w:t xml:space="preserve"> </w:t>
      </w:r>
      <w:r>
        <w:rPr>
          <w:sz w:val="20"/>
        </w:rPr>
        <w:t>objectives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engagement;</w:t>
      </w:r>
    </w:p>
    <w:p w14:paraId="44AB9CE1" w14:textId="77777777" w:rsidR="00163D42" w:rsidRDefault="00163D42" w:rsidP="00EE7EC3">
      <w:pPr>
        <w:pStyle w:val="BodyText"/>
        <w:spacing w:before="9"/>
        <w:jc w:val="both"/>
        <w:rPr>
          <w:sz w:val="18"/>
        </w:rPr>
      </w:pPr>
    </w:p>
    <w:p w14:paraId="06AE429A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18" w:lineRule="exact"/>
        <w:ind w:right="865" w:hanging="360"/>
        <w:jc w:val="both"/>
        <w:rPr>
          <w:sz w:val="20"/>
        </w:rPr>
      </w:pPr>
      <w:r>
        <w:rPr>
          <w:sz w:val="20"/>
        </w:rPr>
        <w:t>Acting as a team leader at various engagements, assigning, supervising and reviewing work, reporting to engagement manager and engagement partner and handling daily on the job</w:t>
      </w:r>
      <w:r>
        <w:rPr>
          <w:spacing w:val="-27"/>
          <w:sz w:val="20"/>
        </w:rPr>
        <w:t xml:space="preserve"> </w:t>
      </w:r>
      <w:r>
        <w:rPr>
          <w:sz w:val="20"/>
        </w:rPr>
        <w:t>issues;</w:t>
      </w:r>
    </w:p>
    <w:p w14:paraId="663DBFC5" w14:textId="77777777" w:rsidR="00163D42" w:rsidRDefault="00163D42" w:rsidP="00EE7EC3">
      <w:pPr>
        <w:pStyle w:val="BodyText"/>
        <w:spacing w:before="1"/>
        <w:jc w:val="both"/>
        <w:rPr>
          <w:sz w:val="19"/>
        </w:rPr>
      </w:pPr>
    </w:p>
    <w:p w14:paraId="69F2E0C0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913" w:hanging="360"/>
        <w:jc w:val="both"/>
        <w:rPr>
          <w:sz w:val="20"/>
        </w:rPr>
      </w:pPr>
      <w:r>
        <w:rPr>
          <w:sz w:val="20"/>
        </w:rPr>
        <w:t>Coordinating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 w:rsidR="00BE4BE1">
        <w:rPr>
          <w:sz w:val="20"/>
        </w:rPr>
        <w:t xml:space="preserve"> clients’ top management and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professionals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auditors,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auditors,</w:t>
      </w:r>
      <w:r>
        <w:rPr>
          <w:spacing w:val="-7"/>
          <w:sz w:val="20"/>
        </w:rPr>
        <w:t xml:space="preserve"> </w:t>
      </w:r>
      <w:r>
        <w:rPr>
          <w:sz w:val="20"/>
        </w:rPr>
        <w:t>lawyers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 experts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reportable</w:t>
      </w:r>
      <w:r>
        <w:rPr>
          <w:spacing w:val="-2"/>
          <w:sz w:val="20"/>
        </w:rPr>
        <w:t xml:space="preserve"> </w:t>
      </w:r>
      <w:r>
        <w:rPr>
          <w:sz w:val="20"/>
        </w:rPr>
        <w:t>audi</w:t>
      </w:r>
      <w:r w:rsidR="00130447">
        <w:rPr>
          <w:sz w:val="20"/>
        </w:rPr>
        <w:t xml:space="preserve">t </w:t>
      </w:r>
      <w:r>
        <w:rPr>
          <w:sz w:val="20"/>
        </w:rPr>
        <w:t>matters;</w:t>
      </w:r>
    </w:p>
    <w:p w14:paraId="25A50D14" w14:textId="77777777" w:rsidR="00163D42" w:rsidRDefault="00163D42" w:rsidP="00EE7EC3">
      <w:pPr>
        <w:pStyle w:val="BodyText"/>
        <w:spacing w:before="6"/>
        <w:jc w:val="both"/>
        <w:rPr>
          <w:sz w:val="22"/>
        </w:rPr>
      </w:pPr>
    </w:p>
    <w:p w14:paraId="47F37E40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010" w:hanging="360"/>
        <w:jc w:val="both"/>
        <w:rPr>
          <w:sz w:val="20"/>
        </w:rPr>
      </w:pPr>
      <w:r>
        <w:rPr>
          <w:sz w:val="20"/>
        </w:rPr>
        <w:t>Ensuring</w:t>
      </w:r>
      <w:r>
        <w:rPr>
          <w:spacing w:val="-8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Auditing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Ethics</w:t>
      </w:r>
      <w:r>
        <w:rPr>
          <w:spacing w:val="-6"/>
          <w:sz w:val="20"/>
        </w:rPr>
        <w:t xml:space="preserve"> </w:t>
      </w:r>
      <w:r>
        <w:rPr>
          <w:sz w:val="20"/>
        </w:rPr>
        <w:t>issued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 International Federation of Accountants</w:t>
      </w:r>
      <w:r>
        <w:rPr>
          <w:spacing w:val="-40"/>
          <w:sz w:val="20"/>
        </w:rPr>
        <w:t xml:space="preserve"> </w:t>
      </w:r>
      <w:r>
        <w:rPr>
          <w:sz w:val="20"/>
        </w:rPr>
        <w:t>(IFAC);</w:t>
      </w:r>
    </w:p>
    <w:p w14:paraId="633F29C0" w14:textId="77777777" w:rsidR="00163D42" w:rsidRDefault="00163D42" w:rsidP="00EE7EC3">
      <w:pPr>
        <w:pStyle w:val="BodyText"/>
        <w:spacing w:before="2"/>
        <w:jc w:val="both"/>
        <w:rPr>
          <w:sz w:val="22"/>
        </w:rPr>
      </w:pPr>
    </w:p>
    <w:p w14:paraId="79DE26B0" w14:textId="6540986A" w:rsidR="0033598A" w:rsidRPr="0033598A" w:rsidRDefault="00C87395" w:rsidP="0033598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796" w:hanging="360"/>
        <w:jc w:val="both"/>
        <w:rPr>
          <w:sz w:val="20"/>
        </w:rPr>
      </w:pPr>
      <w:r>
        <w:rPr>
          <w:sz w:val="20"/>
        </w:rPr>
        <w:t>R</w:t>
      </w:r>
      <w:r w:rsidR="00CE26CD">
        <w:rPr>
          <w:sz w:val="20"/>
        </w:rPr>
        <w:t>eview</w:t>
      </w:r>
      <w:r>
        <w:rPr>
          <w:sz w:val="20"/>
        </w:rPr>
        <w:t>ing</w:t>
      </w:r>
      <w:r w:rsidR="00CE26CD">
        <w:rPr>
          <w:spacing w:val="-4"/>
          <w:sz w:val="20"/>
        </w:rPr>
        <w:t xml:space="preserve"> </w:t>
      </w:r>
      <w:r w:rsidR="00CE26CD">
        <w:rPr>
          <w:sz w:val="20"/>
        </w:rPr>
        <w:t>financial</w:t>
      </w:r>
      <w:r w:rsidR="00CE26CD">
        <w:rPr>
          <w:spacing w:val="-5"/>
          <w:sz w:val="20"/>
        </w:rPr>
        <w:t xml:space="preserve"> </w:t>
      </w:r>
      <w:r w:rsidR="00CE26CD">
        <w:rPr>
          <w:sz w:val="20"/>
        </w:rPr>
        <w:t>statements</w:t>
      </w:r>
      <w:r w:rsidR="00CE26CD">
        <w:rPr>
          <w:spacing w:val="-6"/>
          <w:sz w:val="20"/>
        </w:rPr>
        <w:t xml:space="preserve"> </w:t>
      </w:r>
      <w:r w:rsidR="00CE26CD">
        <w:rPr>
          <w:sz w:val="20"/>
        </w:rPr>
        <w:t>in</w:t>
      </w:r>
      <w:r w:rsidR="00CE26CD">
        <w:rPr>
          <w:spacing w:val="-7"/>
          <w:sz w:val="20"/>
        </w:rPr>
        <w:t xml:space="preserve"> </w:t>
      </w:r>
      <w:r w:rsidR="00CE26CD">
        <w:rPr>
          <w:sz w:val="20"/>
        </w:rPr>
        <w:t>accordance</w:t>
      </w:r>
      <w:r w:rsidR="00CE26CD">
        <w:rPr>
          <w:spacing w:val="-4"/>
          <w:sz w:val="20"/>
        </w:rPr>
        <w:t xml:space="preserve"> </w:t>
      </w:r>
      <w:r w:rsidR="00CE26CD">
        <w:rPr>
          <w:sz w:val="20"/>
        </w:rPr>
        <w:t>with</w:t>
      </w:r>
      <w:r w:rsidR="00CE26CD">
        <w:rPr>
          <w:spacing w:val="-6"/>
          <w:sz w:val="20"/>
        </w:rPr>
        <w:t xml:space="preserve"> </w:t>
      </w:r>
      <w:r w:rsidR="00CE26CD">
        <w:rPr>
          <w:sz w:val="20"/>
        </w:rPr>
        <w:t>the</w:t>
      </w:r>
      <w:r w:rsidR="00CE26CD">
        <w:rPr>
          <w:spacing w:val="-3"/>
          <w:sz w:val="20"/>
        </w:rPr>
        <w:t xml:space="preserve"> </w:t>
      </w:r>
      <w:r w:rsidR="00CE26CD">
        <w:rPr>
          <w:sz w:val="20"/>
        </w:rPr>
        <w:t>financial</w:t>
      </w:r>
      <w:r w:rsidR="00CE26CD">
        <w:rPr>
          <w:spacing w:val="-5"/>
          <w:sz w:val="20"/>
        </w:rPr>
        <w:t xml:space="preserve"> </w:t>
      </w:r>
      <w:r w:rsidR="00CE26CD">
        <w:rPr>
          <w:sz w:val="20"/>
        </w:rPr>
        <w:t>reporting</w:t>
      </w:r>
      <w:r w:rsidR="00CE26CD">
        <w:rPr>
          <w:spacing w:val="-5"/>
          <w:sz w:val="20"/>
        </w:rPr>
        <w:t xml:space="preserve"> </w:t>
      </w:r>
      <w:r w:rsidR="00CE26CD">
        <w:rPr>
          <w:sz w:val="20"/>
        </w:rPr>
        <w:t>framework</w:t>
      </w:r>
      <w:r w:rsidR="00CE26CD">
        <w:rPr>
          <w:spacing w:val="-5"/>
          <w:sz w:val="20"/>
        </w:rPr>
        <w:t xml:space="preserve"> </w:t>
      </w:r>
      <w:r w:rsidR="00CE26CD">
        <w:rPr>
          <w:sz w:val="20"/>
        </w:rPr>
        <w:t>applicable</w:t>
      </w:r>
      <w:r w:rsidR="00CE26CD">
        <w:rPr>
          <w:spacing w:val="-7"/>
          <w:sz w:val="20"/>
        </w:rPr>
        <w:t xml:space="preserve"> </w:t>
      </w:r>
      <w:r w:rsidR="00CE26CD">
        <w:rPr>
          <w:sz w:val="20"/>
        </w:rPr>
        <w:t>in Pakistan, United Arab Emirates and Saudi Arabia which includes compliance with International Financial Reporting Standards</w:t>
      </w:r>
      <w:r w:rsidR="00CE26CD">
        <w:rPr>
          <w:spacing w:val="-7"/>
          <w:sz w:val="20"/>
        </w:rPr>
        <w:t xml:space="preserve"> </w:t>
      </w:r>
      <w:r w:rsidR="00CE26CD">
        <w:rPr>
          <w:sz w:val="20"/>
        </w:rPr>
        <w:t>(IFRS),</w:t>
      </w:r>
      <w:r w:rsidR="00CE26CD">
        <w:rPr>
          <w:spacing w:val="-5"/>
          <w:sz w:val="20"/>
        </w:rPr>
        <w:t xml:space="preserve"> </w:t>
      </w:r>
      <w:r w:rsidR="00CE26CD">
        <w:rPr>
          <w:sz w:val="20"/>
        </w:rPr>
        <w:t>local</w:t>
      </w:r>
      <w:r w:rsidR="00CE26CD">
        <w:rPr>
          <w:spacing w:val="-7"/>
          <w:sz w:val="20"/>
        </w:rPr>
        <w:t xml:space="preserve"> </w:t>
      </w:r>
      <w:r w:rsidR="00CE26CD">
        <w:rPr>
          <w:sz w:val="20"/>
        </w:rPr>
        <w:t>GAAPS,</w:t>
      </w:r>
      <w:r w:rsidR="00CE26CD">
        <w:rPr>
          <w:spacing w:val="-6"/>
          <w:sz w:val="20"/>
        </w:rPr>
        <w:t xml:space="preserve"> </w:t>
      </w:r>
      <w:r w:rsidR="00CE26CD">
        <w:rPr>
          <w:sz w:val="20"/>
        </w:rPr>
        <w:t>local</w:t>
      </w:r>
      <w:r w:rsidR="00CE26CD">
        <w:rPr>
          <w:spacing w:val="-7"/>
          <w:sz w:val="20"/>
        </w:rPr>
        <w:t xml:space="preserve"> </w:t>
      </w:r>
      <w:r w:rsidR="00CE26CD">
        <w:rPr>
          <w:sz w:val="20"/>
        </w:rPr>
        <w:t>corporate</w:t>
      </w:r>
      <w:r w:rsidR="00CE26CD">
        <w:rPr>
          <w:spacing w:val="-2"/>
          <w:sz w:val="20"/>
        </w:rPr>
        <w:t xml:space="preserve"> </w:t>
      </w:r>
      <w:r w:rsidR="00CE26CD">
        <w:rPr>
          <w:sz w:val="20"/>
        </w:rPr>
        <w:t>and</w:t>
      </w:r>
      <w:r w:rsidR="00CE26CD">
        <w:rPr>
          <w:spacing w:val="-2"/>
          <w:sz w:val="20"/>
        </w:rPr>
        <w:t xml:space="preserve"> </w:t>
      </w:r>
      <w:r w:rsidR="00CE26CD">
        <w:rPr>
          <w:sz w:val="20"/>
        </w:rPr>
        <w:t>tax</w:t>
      </w:r>
      <w:r w:rsidR="00CE26CD">
        <w:rPr>
          <w:spacing w:val="-8"/>
          <w:sz w:val="20"/>
        </w:rPr>
        <w:t xml:space="preserve"> </w:t>
      </w:r>
      <w:r w:rsidR="00CE26CD">
        <w:rPr>
          <w:sz w:val="20"/>
        </w:rPr>
        <w:t>laws</w:t>
      </w:r>
      <w:r w:rsidR="00CE26CD">
        <w:rPr>
          <w:spacing w:val="-5"/>
          <w:sz w:val="20"/>
        </w:rPr>
        <w:t xml:space="preserve"> </w:t>
      </w:r>
      <w:r w:rsidR="00CE26CD">
        <w:rPr>
          <w:sz w:val="20"/>
        </w:rPr>
        <w:t>and</w:t>
      </w:r>
      <w:r w:rsidR="00CE26CD">
        <w:rPr>
          <w:spacing w:val="-6"/>
          <w:sz w:val="20"/>
        </w:rPr>
        <w:t xml:space="preserve"> </w:t>
      </w:r>
      <w:r w:rsidR="00CE26CD">
        <w:rPr>
          <w:sz w:val="20"/>
        </w:rPr>
        <w:t>regulations</w:t>
      </w:r>
      <w:r w:rsidR="00CE26CD">
        <w:rPr>
          <w:spacing w:val="-7"/>
          <w:sz w:val="20"/>
        </w:rPr>
        <w:t xml:space="preserve"> </w:t>
      </w:r>
      <w:r w:rsidR="00CE26CD">
        <w:rPr>
          <w:sz w:val="20"/>
        </w:rPr>
        <w:t>and</w:t>
      </w:r>
      <w:r w:rsidR="00CE26CD">
        <w:rPr>
          <w:spacing w:val="-6"/>
          <w:sz w:val="20"/>
        </w:rPr>
        <w:t xml:space="preserve"> </w:t>
      </w:r>
      <w:r w:rsidR="00CE26CD">
        <w:rPr>
          <w:sz w:val="20"/>
        </w:rPr>
        <w:t>directives</w:t>
      </w:r>
      <w:r w:rsidR="00CE26CD">
        <w:rPr>
          <w:spacing w:val="-6"/>
          <w:sz w:val="20"/>
        </w:rPr>
        <w:t xml:space="preserve"> </w:t>
      </w:r>
      <w:r w:rsidR="00CE26CD">
        <w:rPr>
          <w:sz w:val="20"/>
        </w:rPr>
        <w:t>of</w:t>
      </w:r>
      <w:r w:rsidR="00CE26CD">
        <w:rPr>
          <w:spacing w:val="-8"/>
          <w:sz w:val="20"/>
        </w:rPr>
        <w:t xml:space="preserve"> </w:t>
      </w:r>
      <w:r w:rsidR="00CE26CD">
        <w:rPr>
          <w:sz w:val="20"/>
        </w:rPr>
        <w:t>regulatory</w:t>
      </w:r>
      <w:r w:rsidR="00CE26CD">
        <w:rPr>
          <w:spacing w:val="-9"/>
          <w:sz w:val="20"/>
        </w:rPr>
        <w:t xml:space="preserve"> </w:t>
      </w:r>
      <w:r w:rsidR="00CE26CD">
        <w:rPr>
          <w:sz w:val="20"/>
        </w:rPr>
        <w:t>authorities;</w:t>
      </w:r>
    </w:p>
    <w:p w14:paraId="4E562865" w14:textId="7A240354" w:rsidR="00163D42" w:rsidRDefault="00163D42" w:rsidP="00EE7EC3">
      <w:pPr>
        <w:pStyle w:val="BodyText"/>
        <w:spacing w:before="1"/>
        <w:jc w:val="both"/>
        <w:rPr>
          <w:sz w:val="18"/>
        </w:rPr>
      </w:pPr>
    </w:p>
    <w:p w14:paraId="52A0B223" w14:textId="77777777" w:rsidR="0033598A" w:rsidRDefault="0033598A" w:rsidP="00EE7EC3">
      <w:pPr>
        <w:pStyle w:val="BodyText"/>
        <w:spacing w:before="1"/>
        <w:jc w:val="both"/>
        <w:rPr>
          <w:sz w:val="18"/>
        </w:rPr>
      </w:pPr>
    </w:p>
    <w:p w14:paraId="5A5882F5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00" w:hanging="360"/>
        <w:jc w:val="both"/>
        <w:rPr>
          <w:sz w:val="20"/>
        </w:rPr>
      </w:pPr>
      <w:r>
        <w:rPr>
          <w:sz w:val="20"/>
        </w:rPr>
        <w:lastRenderedPageBreak/>
        <w:t>Evaluating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7"/>
          <w:sz w:val="20"/>
        </w:rPr>
        <w:t xml:space="preserve"> </w:t>
      </w:r>
      <w:r>
        <w:rPr>
          <w:sz w:val="20"/>
        </w:rPr>
        <w:t>weaknesses</w:t>
      </w:r>
      <w:r>
        <w:rPr>
          <w:spacing w:val="-6"/>
          <w:sz w:val="20"/>
        </w:rPr>
        <w:t xml:space="preserve"> </w:t>
      </w:r>
      <w:r>
        <w:rPr>
          <w:sz w:val="20"/>
        </w:rPr>
        <w:t>therein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communicating those</w:t>
      </w:r>
      <w:r>
        <w:rPr>
          <w:spacing w:val="-7"/>
          <w:sz w:val="20"/>
        </w:rPr>
        <w:t xml:space="preserve"> </w:t>
      </w:r>
      <w:r>
        <w:rPr>
          <w:sz w:val="20"/>
        </w:rPr>
        <w:t>weaknesses</w:t>
      </w:r>
      <w:r>
        <w:rPr>
          <w:spacing w:val="-8"/>
          <w:sz w:val="20"/>
        </w:rPr>
        <w:t xml:space="preserve"> </w:t>
      </w:r>
      <w:r>
        <w:rPr>
          <w:sz w:val="20"/>
        </w:rPr>
        <w:t>along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charged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governance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management;</w:t>
      </w:r>
    </w:p>
    <w:p w14:paraId="10A4C9CC" w14:textId="77777777" w:rsidR="00163D42" w:rsidRDefault="00163D42" w:rsidP="00EE7EC3">
      <w:pPr>
        <w:pStyle w:val="BodyText"/>
        <w:spacing w:before="9"/>
        <w:jc w:val="both"/>
        <w:rPr>
          <w:sz w:val="18"/>
        </w:rPr>
      </w:pPr>
    </w:p>
    <w:p w14:paraId="1CDE53F4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0"/>
        <w:jc w:val="both"/>
        <w:rPr>
          <w:sz w:val="20"/>
        </w:rPr>
      </w:pPr>
      <w:r>
        <w:rPr>
          <w:sz w:val="20"/>
        </w:rPr>
        <w:t>Coaching and mentoring of junior</w:t>
      </w:r>
      <w:r>
        <w:rPr>
          <w:spacing w:val="-20"/>
          <w:sz w:val="20"/>
        </w:rPr>
        <w:t xml:space="preserve"> </w:t>
      </w:r>
      <w:r>
        <w:rPr>
          <w:sz w:val="20"/>
        </w:rPr>
        <w:t>staff.</w:t>
      </w:r>
    </w:p>
    <w:p w14:paraId="7E1FABAD" w14:textId="77777777" w:rsidR="00163D42" w:rsidRDefault="00163D42">
      <w:pPr>
        <w:rPr>
          <w:sz w:val="20"/>
        </w:rPr>
      </w:pPr>
    </w:p>
    <w:p w14:paraId="39750363" w14:textId="77777777" w:rsidR="005F41F3" w:rsidRDefault="005F41F3">
      <w:pPr>
        <w:rPr>
          <w:sz w:val="20"/>
        </w:rPr>
      </w:pPr>
    </w:p>
    <w:p w14:paraId="03D2AD79" w14:textId="77777777" w:rsidR="005F41F3" w:rsidRDefault="005F41F3" w:rsidP="005F41F3">
      <w:pPr>
        <w:pStyle w:val="BodyText"/>
        <w:spacing w:before="72"/>
        <w:ind w:firstLine="270"/>
      </w:pPr>
      <w:r>
        <w:t>Following are the clients that contributed to my professional growth:</w:t>
      </w:r>
    </w:p>
    <w:p w14:paraId="4E4A72FF" w14:textId="77777777" w:rsidR="005F41F3" w:rsidRDefault="005F41F3">
      <w:pPr>
        <w:rPr>
          <w:sz w:val="20"/>
        </w:rPr>
      </w:pPr>
    </w:p>
    <w:p w14:paraId="101EEFAC" w14:textId="77777777" w:rsidR="005F41F3" w:rsidRDefault="005F41F3">
      <w:pPr>
        <w:rPr>
          <w:sz w:val="20"/>
        </w:rPr>
      </w:pPr>
    </w:p>
    <w:tbl>
      <w:tblPr>
        <w:tblW w:w="0" w:type="auto"/>
        <w:tblInd w:w="307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5164"/>
      </w:tblGrid>
      <w:tr w:rsidR="005F41F3" w14:paraId="61872A06" w14:textId="77777777" w:rsidTr="004D6C53">
        <w:trPr>
          <w:trHeight w:hRule="exact" w:val="3871"/>
        </w:trPr>
        <w:tc>
          <w:tcPr>
            <w:tcW w:w="5185" w:type="dxa"/>
          </w:tcPr>
          <w:p w14:paraId="0DDD5EB9" w14:textId="77777777" w:rsidR="005F41F3" w:rsidRDefault="005F41F3" w:rsidP="00E87F0D">
            <w:pPr>
              <w:pStyle w:val="TableParagraph"/>
              <w:spacing w:line="221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Manufacturing and Trading</w:t>
            </w:r>
          </w:p>
          <w:p w14:paraId="00878C65" w14:textId="77777777" w:rsidR="005F41F3" w:rsidRDefault="005F41F3" w:rsidP="00E87F0D">
            <w:pPr>
              <w:pStyle w:val="TableParagraph"/>
              <w:spacing w:before="7" w:line="240" w:lineRule="auto"/>
              <w:ind w:left="0"/>
              <w:rPr>
                <w:sz w:val="18"/>
              </w:rPr>
            </w:pPr>
          </w:p>
          <w:p w14:paraId="6B21A01B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Loads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04082C77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489E8B99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Martin Dow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055E5988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DYL Motorcycles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0F9D6DEE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Total Oil Pakistan (Private)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258F0DCB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Giordano Middle East FZE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(UAE)</w:t>
            </w:r>
          </w:p>
          <w:p w14:paraId="7C10DF69" w14:textId="1E6875E0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 xml:space="preserve">Dubai </w:t>
            </w:r>
            <w:r w:rsidR="007B0449">
              <w:rPr>
                <w:sz w:val="20"/>
              </w:rPr>
              <w:t>Aluminum</w:t>
            </w:r>
            <w:bookmarkStart w:id="0" w:name="_GoBack"/>
            <w:bookmarkEnd w:id="0"/>
            <w:r>
              <w:rPr>
                <w:sz w:val="20"/>
              </w:rPr>
              <w:t xml:space="preserve"> PJSC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(UAE)</w:t>
            </w:r>
          </w:p>
          <w:p w14:paraId="2E57C7F7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Lifestyle Jewelry LLC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(UAE)</w:t>
            </w:r>
          </w:p>
          <w:p w14:paraId="789F1C47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Lite Tech Industries LLC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(UAE)</w:t>
            </w:r>
          </w:p>
          <w:p w14:paraId="0B0CCFED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0" w:line="216" w:lineRule="exact"/>
              <w:ind w:right="479"/>
              <w:rPr>
                <w:sz w:val="20"/>
              </w:rPr>
            </w:pPr>
            <w:r>
              <w:rPr>
                <w:sz w:val="20"/>
              </w:rPr>
              <w:t>Heba for Lighting and Technology Company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Limited (Saudi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Arabia)</w:t>
            </w:r>
          </w:p>
          <w:p w14:paraId="05915B97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0" w:line="216" w:lineRule="exact"/>
              <w:ind w:right="479"/>
              <w:rPr>
                <w:sz w:val="20"/>
              </w:rPr>
            </w:pPr>
            <w:r>
              <w:rPr>
                <w:sz w:val="20"/>
              </w:rPr>
              <w:t>ADCAN Pharma LLC (UAE)</w:t>
            </w:r>
          </w:p>
          <w:p w14:paraId="347374F1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0" w:line="216" w:lineRule="exact"/>
              <w:ind w:right="479"/>
              <w:rPr>
                <w:sz w:val="20"/>
              </w:rPr>
            </w:pPr>
            <w:r>
              <w:rPr>
                <w:sz w:val="20"/>
              </w:rPr>
              <w:t>Al Baddad Group (UAE)</w:t>
            </w:r>
          </w:p>
          <w:p w14:paraId="0760C97D" w14:textId="77777777" w:rsidR="005F41F3" w:rsidRDefault="005F41F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0" w:line="216" w:lineRule="exact"/>
              <w:ind w:right="479"/>
              <w:rPr>
                <w:sz w:val="20"/>
              </w:rPr>
            </w:pPr>
            <w:r>
              <w:rPr>
                <w:sz w:val="20"/>
              </w:rPr>
              <w:t>Atra Trading Company LLC (UAE)</w:t>
            </w:r>
          </w:p>
          <w:p w14:paraId="4C5A0729" w14:textId="7A4A1049" w:rsidR="004D6C53" w:rsidRDefault="004D6C53" w:rsidP="00E87F0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10" w:line="216" w:lineRule="exact"/>
              <w:ind w:right="479"/>
              <w:rPr>
                <w:sz w:val="20"/>
              </w:rPr>
            </w:pPr>
            <w:r>
              <w:rPr>
                <w:sz w:val="20"/>
              </w:rPr>
              <w:t>Unicol Limited</w:t>
            </w:r>
          </w:p>
        </w:tc>
        <w:tc>
          <w:tcPr>
            <w:tcW w:w="5164" w:type="dxa"/>
          </w:tcPr>
          <w:p w14:paraId="34D17FEB" w14:textId="77777777" w:rsidR="005F41F3" w:rsidRDefault="005F41F3" w:rsidP="00E87F0D">
            <w:pPr>
              <w:pStyle w:val="TableParagraph"/>
              <w:spacing w:line="221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Financial Sector</w:t>
            </w:r>
          </w:p>
          <w:p w14:paraId="642533E9" w14:textId="77777777" w:rsidR="005F41F3" w:rsidRDefault="005F41F3" w:rsidP="00E87F0D">
            <w:pPr>
              <w:pStyle w:val="TableParagraph"/>
              <w:spacing w:before="9" w:line="240" w:lineRule="auto"/>
              <w:ind w:left="0"/>
              <w:rPr>
                <w:sz w:val="18"/>
              </w:rPr>
            </w:pPr>
          </w:p>
          <w:p w14:paraId="02454DCF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Gulf International Bank (Saudi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Arabia)</w:t>
            </w:r>
          </w:p>
          <w:p w14:paraId="37C6C1B6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Habib Metropolitan 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5F022FD8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First Women Bank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71F2624F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Pak-Gulf Leasing Company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7AB25FAA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SME Leasing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280CFD69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Habib Insurance Company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15627A57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TPL Direct Insurance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7DFC233C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Habib Metropolitan Financial Services Limited</w:t>
            </w:r>
          </w:p>
          <w:p w14:paraId="4CE0A783" w14:textId="77777777" w:rsidR="005F41F3" w:rsidRDefault="005F41F3" w:rsidP="00E87F0D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Habib Metropolitan Modarba Management Company (Private) Limited</w:t>
            </w:r>
          </w:p>
        </w:tc>
      </w:tr>
      <w:tr w:rsidR="005F41F3" w14:paraId="3D362371" w14:textId="77777777" w:rsidTr="00E87F0D">
        <w:trPr>
          <w:trHeight w:hRule="exact" w:val="3600"/>
        </w:trPr>
        <w:tc>
          <w:tcPr>
            <w:tcW w:w="5185" w:type="dxa"/>
          </w:tcPr>
          <w:p w14:paraId="1964156E" w14:textId="77777777" w:rsidR="005F41F3" w:rsidRDefault="005F41F3" w:rsidP="00E87F0D">
            <w:pPr>
              <w:pStyle w:val="TableParagraph"/>
              <w:spacing w:line="214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Services and Non-profit organizations</w:t>
            </w:r>
          </w:p>
          <w:p w14:paraId="2F96C9FF" w14:textId="77777777" w:rsidR="005F41F3" w:rsidRDefault="005F41F3" w:rsidP="00E87F0D">
            <w:pPr>
              <w:pStyle w:val="TableParagraph"/>
              <w:spacing w:before="4" w:line="240" w:lineRule="auto"/>
              <w:ind w:left="0"/>
              <w:rPr>
                <w:sz w:val="17"/>
              </w:rPr>
            </w:pPr>
          </w:p>
          <w:p w14:paraId="46CFF57B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Aga Khan Planning and Building Service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Pakistan</w:t>
            </w:r>
          </w:p>
          <w:p w14:paraId="33095237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Aga Khan Education 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Pakistan</w:t>
            </w:r>
          </w:p>
          <w:p w14:paraId="07A3DC5A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The Citizens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</w:p>
          <w:p w14:paraId="34493067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Nando’s Pakistan (Private)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76D2B2BC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Memon Health and Education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</w:p>
          <w:p w14:paraId="0C1FD5E7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Intertek Pakistan (Private)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3C5DBF48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Etilize (Private)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</w:p>
          <w:p w14:paraId="7380081E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Al Rostamani Real Estate LLC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(UAE)</w:t>
            </w:r>
          </w:p>
          <w:p w14:paraId="11C4545F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0" w:line="216" w:lineRule="exact"/>
              <w:ind w:right="783"/>
              <w:rPr>
                <w:sz w:val="20"/>
              </w:rPr>
            </w:pPr>
            <w:r>
              <w:rPr>
                <w:sz w:val="20"/>
              </w:rPr>
              <w:t>Heba Operations and Maintenance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Firefighting Equipment Company Limited (Saudi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Arabia)</w:t>
            </w:r>
          </w:p>
          <w:p w14:paraId="33E58286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0" w:line="216" w:lineRule="exact"/>
              <w:ind w:right="783"/>
              <w:rPr>
                <w:sz w:val="20"/>
              </w:rPr>
            </w:pPr>
            <w:r>
              <w:rPr>
                <w:sz w:val="20"/>
              </w:rPr>
              <w:t>MENA Real Estate Solutions LLC (UAE)</w:t>
            </w:r>
          </w:p>
          <w:p w14:paraId="06CD297F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0" w:line="216" w:lineRule="exact"/>
              <w:ind w:right="783"/>
              <w:rPr>
                <w:sz w:val="20"/>
              </w:rPr>
            </w:pPr>
            <w:r>
              <w:rPr>
                <w:sz w:val="20"/>
              </w:rPr>
              <w:t>Blue Lake properties LLC (UAE)</w:t>
            </w:r>
          </w:p>
          <w:p w14:paraId="07BDA650" w14:textId="77777777" w:rsidR="005F41F3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0" w:line="216" w:lineRule="exact"/>
              <w:ind w:right="783"/>
              <w:rPr>
                <w:sz w:val="20"/>
              </w:rPr>
            </w:pPr>
            <w:r>
              <w:rPr>
                <w:sz w:val="20"/>
              </w:rPr>
              <w:t>Sheikh Zayed Grand Mosque Center Abu Dhabi</w:t>
            </w:r>
          </w:p>
          <w:p w14:paraId="11A1EEE2" w14:textId="77777777" w:rsidR="005F41F3" w:rsidRPr="000577A7" w:rsidRDefault="005F41F3" w:rsidP="00E87F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0" w:line="216" w:lineRule="exact"/>
              <w:ind w:right="783"/>
              <w:rPr>
                <w:sz w:val="20"/>
              </w:rPr>
            </w:pPr>
            <w:r>
              <w:rPr>
                <w:sz w:val="20"/>
              </w:rPr>
              <w:t>Royal Business Centre LLC (UAE)</w:t>
            </w:r>
          </w:p>
        </w:tc>
        <w:tc>
          <w:tcPr>
            <w:tcW w:w="5164" w:type="dxa"/>
          </w:tcPr>
          <w:p w14:paraId="0C5600D6" w14:textId="77777777" w:rsidR="005F41F3" w:rsidRDefault="005F41F3" w:rsidP="00E87F0D">
            <w:pPr>
              <w:pStyle w:val="TableParagraph"/>
              <w:spacing w:line="214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Provident and Pension funds</w:t>
            </w:r>
          </w:p>
          <w:p w14:paraId="5A6AD613" w14:textId="77777777" w:rsidR="005F41F3" w:rsidRDefault="005F41F3" w:rsidP="00E87F0D">
            <w:pPr>
              <w:pStyle w:val="TableParagraph"/>
              <w:spacing w:before="4" w:line="240" w:lineRule="auto"/>
              <w:ind w:left="0"/>
              <w:rPr>
                <w:sz w:val="17"/>
              </w:rPr>
            </w:pPr>
          </w:p>
          <w:p w14:paraId="4FA389EB" w14:textId="77777777" w:rsidR="005F41F3" w:rsidRDefault="005F41F3" w:rsidP="00E87F0D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Gillette Pakistan Limited - Employees’ Provident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</w:p>
          <w:p w14:paraId="4FEECF3E" w14:textId="77777777" w:rsidR="005F41F3" w:rsidRDefault="005F41F3" w:rsidP="00E87F0D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Gillette Pakistan Limited – Employees’ Pension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</w:p>
          <w:p w14:paraId="17915352" w14:textId="77777777" w:rsidR="005F41F3" w:rsidRDefault="005F41F3" w:rsidP="00E87F0D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rPr>
                <w:sz w:val="20"/>
              </w:rPr>
            </w:pPr>
            <w:r>
              <w:rPr>
                <w:sz w:val="20"/>
              </w:rPr>
              <w:t>ZIL Limited – Employees’ Provident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</w:p>
        </w:tc>
      </w:tr>
    </w:tbl>
    <w:p w14:paraId="299C8994" w14:textId="77777777" w:rsidR="005F41F3" w:rsidRDefault="005F41F3">
      <w:pPr>
        <w:rPr>
          <w:sz w:val="20"/>
        </w:rPr>
      </w:pPr>
    </w:p>
    <w:p w14:paraId="38705FC8" w14:textId="7AF46D13" w:rsidR="00CE5911" w:rsidRDefault="00CE5911" w:rsidP="00CE5911">
      <w:pPr>
        <w:tabs>
          <w:tab w:val="left" w:pos="4725"/>
        </w:tabs>
        <w:rPr>
          <w:sz w:val="20"/>
        </w:rPr>
      </w:pPr>
    </w:p>
    <w:p w14:paraId="0DD4FC50" w14:textId="4922F269" w:rsidR="00CE5911" w:rsidRDefault="00CE5911" w:rsidP="00CE5911">
      <w:pPr>
        <w:pStyle w:val="ListParagraph"/>
        <w:numPr>
          <w:ilvl w:val="0"/>
          <w:numId w:val="10"/>
        </w:numPr>
        <w:ind w:left="720" w:right="343" w:hanging="45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Manager Finance – </w:t>
      </w:r>
      <w:r w:rsidR="0044248E">
        <w:rPr>
          <w:b/>
          <w:bCs/>
          <w:sz w:val="20"/>
        </w:rPr>
        <w:t>Ghulam Faruq group</w:t>
      </w:r>
    </w:p>
    <w:p w14:paraId="79040229" w14:textId="29D3CF10" w:rsidR="00CE5911" w:rsidRDefault="00CE5911" w:rsidP="00CE5911">
      <w:pPr>
        <w:ind w:right="343"/>
        <w:jc w:val="both"/>
        <w:rPr>
          <w:b/>
          <w:bCs/>
          <w:sz w:val="20"/>
        </w:rPr>
      </w:pPr>
    </w:p>
    <w:p w14:paraId="3DBB6F81" w14:textId="408E3C67" w:rsidR="00CE5911" w:rsidRPr="00CE5911" w:rsidRDefault="00CE5911" w:rsidP="0033598A">
      <w:pPr>
        <w:ind w:left="270" w:right="343"/>
        <w:jc w:val="both"/>
        <w:rPr>
          <w:sz w:val="20"/>
        </w:rPr>
      </w:pPr>
      <w:r w:rsidRPr="00CE5911">
        <w:rPr>
          <w:sz w:val="20"/>
        </w:rPr>
        <w:t xml:space="preserve">I </w:t>
      </w:r>
      <w:r w:rsidR="00BE4B89">
        <w:rPr>
          <w:sz w:val="20"/>
        </w:rPr>
        <w:t>am working</w:t>
      </w:r>
      <w:r w:rsidRPr="00CE5911">
        <w:rPr>
          <w:sz w:val="20"/>
        </w:rPr>
        <w:t xml:space="preserve"> as a Manager Finance in </w:t>
      </w:r>
      <w:r w:rsidR="0044248E">
        <w:rPr>
          <w:sz w:val="20"/>
        </w:rPr>
        <w:t>Ghulam Faruq group</w:t>
      </w:r>
      <w:r w:rsidRPr="00CE5911">
        <w:rPr>
          <w:sz w:val="20"/>
        </w:rPr>
        <w:t xml:space="preserve"> reporting directly to the </w:t>
      </w:r>
      <w:r w:rsidR="0044248E">
        <w:rPr>
          <w:sz w:val="20"/>
        </w:rPr>
        <w:t>CF</w:t>
      </w:r>
      <w:r w:rsidR="00BE4B89">
        <w:rPr>
          <w:sz w:val="20"/>
        </w:rPr>
        <w:t>O</w:t>
      </w:r>
      <w:r w:rsidRPr="00CE5911">
        <w:rPr>
          <w:sz w:val="20"/>
        </w:rPr>
        <w:t xml:space="preserve"> and </w:t>
      </w:r>
      <w:r w:rsidR="0044248E">
        <w:rPr>
          <w:sz w:val="20"/>
        </w:rPr>
        <w:t>5</w:t>
      </w:r>
      <w:r w:rsidRPr="00CE5911">
        <w:rPr>
          <w:sz w:val="20"/>
        </w:rPr>
        <w:t xml:space="preserve"> employees</w:t>
      </w:r>
      <w:r w:rsidR="0033598A">
        <w:rPr>
          <w:sz w:val="20"/>
        </w:rPr>
        <w:t xml:space="preserve"> </w:t>
      </w:r>
      <w:r w:rsidR="00361604">
        <w:rPr>
          <w:sz w:val="20"/>
        </w:rPr>
        <w:t>are</w:t>
      </w:r>
      <w:r w:rsidRPr="00CE5911">
        <w:rPr>
          <w:sz w:val="20"/>
        </w:rPr>
        <w:t xml:space="preserve"> directly reporting to me. My major responsibilities includ</w:t>
      </w:r>
      <w:r w:rsidR="00BE4B89">
        <w:rPr>
          <w:sz w:val="20"/>
        </w:rPr>
        <w:t>e</w:t>
      </w:r>
      <w:r w:rsidRPr="00CE5911">
        <w:rPr>
          <w:sz w:val="20"/>
        </w:rPr>
        <w:t>:</w:t>
      </w:r>
    </w:p>
    <w:p w14:paraId="177772C8" w14:textId="77777777" w:rsidR="00CE5911" w:rsidRDefault="00CE5911" w:rsidP="00CE5911">
      <w:pPr>
        <w:tabs>
          <w:tab w:val="left" w:pos="4725"/>
        </w:tabs>
        <w:rPr>
          <w:sz w:val="20"/>
        </w:rPr>
      </w:pPr>
    </w:p>
    <w:p w14:paraId="7D34782B" w14:textId="77777777" w:rsidR="00CE5911" w:rsidRDefault="00CE5911" w:rsidP="00CE5911">
      <w:pPr>
        <w:tabs>
          <w:tab w:val="left" w:pos="4725"/>
        </w:tabs>
        <w:rPr>
          <w:sz w:val="20"/>
        </w:rPr>
      </w:pPr>
    </w:p>
    <w:p w14:paraId="0ADA0F4A" w14:textId="685DCA11" w:rsidR="004C48B9" w:rsidRDefault="00CE5911" w:rsidP="003D1D3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 w:rsidRPr="00CE5911">
        <w:rPr>
          <w:sz w:val="20"/>
        </w:rPr>
        <w:t>Prepar</w:t>
      </w:r>
      <w:r w:rsidR="000355A9">
        <w:rPr>
          <w:sz w:val="20"/>
        </w:rPr>
        <w:t>e</w:t>
      </w:r>
      <w:r w:rsidRPr="00CE5911">
        <w:rPr>
          <w:sz w:val="20"/>
        </w:rPr>
        <w:t xml:space="preserve"> various monthly, quarterly and annual, financial and operational re</w:t>
      </w:r>
      <w:r w:rsidR="000355A9">
        <w:rPr>
          <w:sz w:val="20"/>
        </w:rPr>
        <w:t>ports</w:t>
      </w:r>
    </w:p>
    <w:p w14:paraId="711DEB27" w14:textId="77777777" w:rsidR="003D1D32" w:rsidRDefault="003D1D32" w:rsidP="003D1D32">
      <w:pPr>
        <w:pStyle w:val="ListParagraph"/>
        <w:tabs>
          <w:tab w:val="left" w:pos="860"/>
          <w:tab w:val="left" w:pos="861"/>
        </w:tabs>
        <w:spacing w:line="214" w:lineRule="exact"/>
        <w:ind w:right="689" w:firstLine="0"/>
        <w:jc w:val="both"/>
        <w:rPr>
          <w:sz w:val="20"/>
        </w:rPr>
      </w:pPr>
    </w:p>
    <w:p w14:paraId="06F46E38" w14:textId="23D33679" w:rsidR="000355A9" w:rsidRDefault="000355A9" w:rsidP="003D1D3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 w:rsidRPr="000355A9">
        <w:rPr>
          <w:sz w:val="20"/>
        </w:rPr>
        <w:t xml:space="preserve">Present financial reports to </w:t>
      </w:r>
      <w:r>
        <w:rPr>
          <w:sz w:val="20"/>
        </w:rPr>
        <w:t>Board of Directors</w:t>
      </w:r>
    </w:p>
    <w:p w14:paraId="78DD8ACF" w14:textId="77777777" w:rsidR="003D1D32" w:rsidRDefault="003D1D32" w:rsidP="003D1D32">
      <w:pPr>
        <w:pStyle w:val="ListParagraph"/>
        <w:tabs>
          <w:tab w:val="left" w:pos="860"/>
          <w:tab w:val="left" w:pos="861"/>
        </w:tabs>
        <w:spacing w:line="214" w:lineRule="exact"/>
        <w:ind w:right="689" w:firstLine="0"/>
        <w:jc w:val="both"/>
        <w:rPr>
          <w:sz w:val="20"/>
        </w:rPr>
      </w:pPr>
    </w:p>
    <w:p w14:paraId="075FBB4E" w14:textId="02C58356" w:rsidR="000355A9" w:rsidRDefault="000355A9" w:rsidP="003D1D3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 w:rsidRPr="000355A9">
        <w:rPr>
          <w:sz w:val="20"/>
        </w:rPr>
        <w:t xml:space="preserve">Establish and maintain financial policies and procedures for the </w:t>
      </w:r>
      <w:r>
        <w:rPr>
          <w:sz w:val="20"/>
        </w:rPr>
        <w:t>C</w:t>
      </w:r>
      <w:r w:rsidRPr="000355A9">
        <w:rPr>
          <w:sz w:val="20"/>
        </w:rPr>
        <w:t>ompany</w:t>
      </w:r>
    </w:p>
    <w:p w14:paraId="6E4C2F84" w14:textId="77777777" w:rsidR="003D1D32" w:rsidRPr="003D1D32" w:rsidRDefault="003D1D32" w:rsidP="003D1D32">
      <w:pPr>
        <w:tabs>
          <w:tab w:val="left" w:pos="860"/>
          <w:tab w:val="left" w:pos="861"/>
        </w:tabs>
        <w:spacing w:line="214" w:lineRule="exact"/>
        <w:ind w:right="689"/>
        <w:jc w:val="both"/>
        <w:rPr>
          <w:sz w:val="20"/>
        </w:rPr>
      </w:pPr>
    </w:p>
    <w:p w14:paraId="3CFBA57C" w14:textId="4F3D8B02" w:rsidR="004C48B9" w:rsidRDefault="00BB2AC3" w:rsidP="003D1D3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 w:rsidRPr="00BB2AC3">
        <w:rPr>
          <w:sz w:val="20"/>
        </w:rPr>
        <w:t>Fund Management and coordination with the Banks</w:t>
      </w:r>
    </w:p>
    <w:p w14:paraId="070A9F0D" w14:textId="77777777" w:rsidR="003D1D32" w:rsidRPr="003D1D32" w:rsidRDefault="003D1D32" w:rsidP="003D1D32">
      <w:pPr>
        <w:tabs>
          <w:tab w:val="left" w:pos="860"/>
          <w:tab w:val="left" w:pos="861"/>
        </w:tabs>
        <w:spacing w:line="214" w:lineRule="exact"/>
        <w:ind w:right="689"/>
        <w:jc w:val="both"/>
        <w:rPr>
          <w:sz w:val="20"/>
        </w:rPr>
      </w:pPr>
    </w:p>
    <w:p w14:paraId="3295959B" w14:textId="44DE193F" w:rsidR="00BB2AC3" w:rsidRDefault="00BB2AC3" w:rsidP="003D1D3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 w:rsidRPr="00BB2AC3">
        <w:rPr>
          <w:sz w:val="20"/>
        </w:rPr>
        <w:t>Preparing yearly budgets and monthly forecast</w:t>
      </w:r>
      <w:r w:rsidR="00C455C8">
        <w:rPr>
          <w:sz w:val="20"/>
        </w:rPr>
        <w:t>s</w:t>
      </w:r>
    </w:p>
    <w:p w14:paraId="177B504B" w14:textId="77777777" w:rsidR="003D1D32" w:rsidRPr="003D1D32" w:rsidRDefault="003D1D32" w:rsidP="003D1D32">
      <w:pPr>
        <w:tabs>
          <w:tab w:val="left" w:pos="860"/>
          <w:tab w:val="left" w:pos="861"/>
        </w:tabs>
        <w:spacing w:line="214" w:lineRule="exact"/>
        <w:ind w:right="689"/>
        <w:jc w:val="both"/>
        <w:rPr>
          <w:sz w:val="20"/>
        </w:rPr>
      </w:pPr>
    </w:p>
    <w:p w14:paraId="0733C1EC" w14:textId="56BD73A7" w:rsidR="00BB2AC3" w:rsidRPr="004C48B9" w:rsidRDefault="00BB2AC3" w:rsidP="003D1D3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4" w:lineRule="exact"/>
        <w:ind w:right="689" w:hanging="360"/>
        <w:jc w:val="both"/>
        <w:rPr>
          <w:sz w:val="20"/>
        </w:rPr>
      </w:pPr>
      <w:r w:rsidRPr="00BB2AC3">
        <w:rPr>
          <w:sz w:val="20"/>
        </w:rPr>
        <w:t>Coordinate with the external auditors / Internal Auditors</w:t>
      </w:r>
    </w:p>
    <w:p w14:paraId="18477E00" w14:textId="7BFEFA66" w:rsidR="004C48B9" w:rsidRPr="004C48B9" w:rsidRDefault="004C48B9" w:rsidP="004C48B9">
      <w:pPr>
        <w:tabs>
          <w:tab w:val="left" w:pos="860"/>
          <w:tab w:val="left" w:pos="861"/>
        </w:tabs>
        <w:ind w:right="1010"/>
        <w:jc w:val="both"/>
        <w:rPr>
          <w:sz w:val="20"/>
        </w:rPr>
        <w:sectPr w:rsidR="004C48B9" w:rsidRPr="004C48B9">
          <w:type w:val="continuous"/>
          <w:pgSz w:w="11920" w:h="16850"/>
          <w:pgMar w:top="1100" w:right="400" w:bottom="280" w:left="400" w:header="720" w:footer="720" w:gutter="0"/>
          <w:cols w:space="720"/>
        </w:sectPr>
      </w:pPr>
    </w:p>
    <w:p w14:paraId="03D93293" w14:textId="77777777" w:rsidR="00163D42" w:rsidRDefault="00DA1977">
      <w:pPr>
        <w:pStyle w:val="BodyText"/>
        <w:spacing w:before="9"/>
        <w:rPr>
          <w:sz w:val="14"/>
        </w:rPr>
      </w:pPr>
      <w:r>
        <w:lastRenderedPageBreak/>
        <w:pict w14:anchorId="6BEBA804">
          <v:line id="_x0000_s1031" style="position:absolute;z-index:1192;mso-wrap-distance-left:0;mso-wrap-distance-right:0;mso-position-horizontal-relative:page;mso-position-vertical-relative:text" from="26.3pt,11.2pt" to="561.85pt,11.2pt" strokecolor="#c1c1c1" strokeweight="1.5pt">
            <w10:wrap type="topAndBottom" anchorx="page"/>
          </v:line>
        </w:pict>
      </w:r>
    </w:p>
    <w:p w14:paraId="3E75E148" w14:textId="77777777" w:rsidR="00163D42" w:rsidRDefault="00CE26CD">
      <w:pPr>
        <w:pStyle w:val="Heading1"/>
        <w:spacing w:after="23"/>
      </w:pPr>
      <w:bookmarkStart w:id="1" w:name="COMPUTER_SKILLS/_COURSES"/>
      <w:bookmarkEnd w:id="1"/>
      <w:r>
        <w:t>COMPUTER SKILLS/ COURSES</w:t>
      </w:r>
    </w:p>
    <w:p w14:paraId="4B50639E" w14:textId="0AE4062A" w:rsidR="00163D42" w:rsidRDefault="00DA1977">
      <w:pPr>
        <w:pStyle w:val="BodyText"/>
        <w:spacing w:line="30" w:lineRule="exact"/>
        <w:ind w:left="111"/>
        <w:rPr>
          <w:sz w:val="3"/>
        </w:rPr>
      </w:pPr>
      <w:r>
        <w:rPr>
          <w:sz w:val="3"/>
        </w:rPr>
      </w:r>
      <w:r>
        <w:rPr>
          <w:sz w:val="3"/>
        </w:rPr>
        <w:pict w14:anchorId="01742C06">
          <v:group id="_x0000_s1029" style="width:537.75pt;height:1.5pt;mso-position-horizontal-relative:char;mso-position-vertical-relative:line" coordsize="10755,30">
            <v:line id="_x0000_s1030" style="position:absolute" from="15,15" to="10740,15" strokecolor="#c1c1c1" strokeweight="1.5pt"/>
            <w10:wrap type="none"/>
            <w10:anchorlock/>
          </v:group>
        </w:pict>
      </w:r>
    </w:p>
    <w:p w14:paraId="660A83C8" w14:textId="77777777" w:rsidR="00163D42" w:rsidRDefault="00163D42">
      <w:pPr>
        <w:pStyle w:val="BodyText"/>
        <w:spacing w:before="7"/>
        <w:rPr>
          <w:b/>
          <w:sz w:val="19"/>
        </w:rPr>
      </w:pPr>
    </w:p>
    <w:p w14:paraId="3C6E7243" w14:textId="24C040DF" w:rsidR="00163D42" w:rsidRDefault="00CE26CD" w:rsidP="00EE7EC3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27" w:lineRule="exact"/>
        <w:ind w:left="862" w:hanging="360"/>
        <w:jc w:val="both"/>
        <w:rPr>
          <w:sz w:val="20"/>
        </w:rPr>
      </w:pPr>
      <w:r>
        <w:rPr>
          <w:sz w:val="20"/>
        </w:rPr>
        <w:t>Highly skilled in MS</w:t>
      </w:r>
      <w:r>
        <w:rPr>
          <w:spacing w:val="-13"/>
          <w:sz w:val="20"/>
        </w:rPr>
        <w:t xml:space="preserve"> </w:t>
      </w:r>
      <w:r>
        <w:rPr>
          <w:sz w:val="20"/>
        </w:rPr>
        <w:t>Office.</w:t>
      </w:r>
    </w:p>
    <w:p w14:paraId="7E8572B7" w14:textId="5E315666" w:rsidR="0044248E" w:rsidRDefault="0044248E" w:rsidP="00EE7EC3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27" w:lineRule="exact"/>
        <w:ind w:left="862" w:hanging="360"/>
        <w:jc w:val="both"/>
        <w:rPr>
          <w:sz w:val="20"/>
        </w:rPr>
      </w:pPr>
      <w:r>
        <w:rPr>
          <w:sz w:val="20"/>
        </w:rPr>
        <w:t>SAP-FICO</w:t>
      </w:r>
    </w:p>
    <w:p w14:paraId="74224FAD" w14:textId="7B545496" w:rsidR="00163D42" w:rsidRDefault="00CE26CD" w:rsidP="00EE7EC3">
      <w:pPr>
        <w:pStyle w:val="ListParagraph"/>
        <w:numPr>
          <w:ilvl w:val="0"/>
          <w:numId w:val="1"/>
        </w:numPr>
        <w:tabs>
          <w:tab w:val="left" w:pos="862"/>
          <w:tab w:val="left" w:pos="863"/>
          <w:tab w:val="left" w:pos="10516"/>
        </w:tabs>
        <w:spacing w:before="3" w:line="224" w:lineRule="exact"/>
        <w:ind w:left="862" w:right="484" w:hanging="360"/>
        <w:jc w:val="both"/>
        <w:rPr>
          <w:sz w:val="20"/>
        </w:rPr>
      </w:pPr>
      <w:r>
        <w:rPr>
          <w:sz w:val="20"/>
        </w:rPr>
        <w:t xml:space="preserve">Completed </w:t>
      </w:r>
      <w:r w:rsidR="007E5AA3">
        <w:rPr>
          <w:sz w:val="20"/>
        </w:rPr>
        <w:t>90-hour</w:t>
      </w:r>
      <w:r>
        <w:rPr>
          <w:sz w:val="20"/>
        </w:rPr>
        <w:t xml:space="preserve"> Course of Computer Practical Training (CCPT)</w:t>
      </w:r>
      <w:r w:rsidR="00004D53">
        <w:rPr>
          <w:sz w:val="20"/>
        </w:rPr>
        <w:t xml:space="preserve"> and Presentation Skills Training Course (PSTC)</w:t>
      </w:r>
      <w:r>
        <w:rPr>
          <w:sz w:val="20"/>
        </w:rPr>
        <w:t xml:space="preserve"> recommended by Institute of Chartered Accountants of</w:t>
      </w:r>
      <w:r>
        <w:rPr>
          <w:spacing w:val="-6"/>
          <w:sz w:val="20"/>
        </w:rPr>
        <w:t xml:space="preserve"> </w:t>
      </w:r>
      <w:r>
        <w:rPr>
          <w:sz w:val="20"/>
        </w:rPr>
        <w:t>Pakistan.</w:t>
      </w:r>
    </w:p>
    <w:p w14:paraId="635789CB" w14:textId="77777777" w:rsidR="00163D42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11" w:lineRule="exact"/>
        <w:ind w:hanging="360"/>
        <w:jc w:val="both"/>
        <w:rPr>
          <w:sz w:val="20"/>
        </w:rPr>
      </w:pPr>
      <w:r>
        <w:rPr>
          <w:sz w:val="20"/>
        </w:rPr>
        <w:t xml:space="preserve">Proficient in use of KPMG auditing and documentation software </w:t>
      </w:r>
      <w:r>
        <w:rPr>
          <w:b/>
          <w:sz w:val="20"/>
        </w:rPr>
        <w:t xml:space="preserve">E-Audit </w:t>
      </w:r>
      <w:r>
        <w:rPr>
          <w:sz w:val="20"/>
        </w:rPr>
        <w:t>used by KPMG firm</w:t>
      </w:r>
      <w:r w:rsidR="00130447">
        <w:rPr>
          <w:sz w:val="20"/>
        </w:rPr>
        <w:t>s</w:t>
      </w:r>
      <w:r w:rsidR="00130447">
        <w:rPr>
          <w:spacing w:val="-24"/>
          <w:sz w:val="20"/>
        </w:rPr>
        <w:t xml:space="preserve"> </w:t>
      </w:r>
      <w:r>
        <w:rPr>
          <w:sz w:val="20"/>
        </w:rPr>
        <w:t>globally.</w:t>
      </w:r>
    </w:p>
    <w:p w14:paraId="304E2AF5" w14:textId="77777777" w:rsidR="00163D42" w:rsidRPr="00004D53" w:rsidRDefault="00CE26CD" w:rsidP="00EE7EC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"/>
        <w:ind w:right="110" w:hanging="360"/>
        <w:jc w:val="both"/>
        <w:rPr>
          <w:sz w:val="20"/>
        </w:rPr>
      </w:pPr>
      <w:r>
        <w:rPr>
          <w:sz w:val="20"/>
        </w:rPr>
        <w:t>Participated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attended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course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reporting</w:t>
      </w:r>
      <w:r>
        <w:rPr>
          <w:spacing w:val="-8"/>
          <w:sz w:val="20"/>
        </w:rPr>
        <w:t xml:space="preserve"> </w:t>
      </w:r>
      <w:r>
        <w:rPr>
          <w:sz w:val="20"/>
        </w:rPr>
        <w:t>standards</w:t>
      </w:r>
      <w:r>
        <w:rPr>
          <w:spacing w:val="-8"/>
          <w:sz w:val="20"/>
        </w:rPr>
        <w:t xml:space="preserve"> </w:t>
      </w:r>
      <w:r>
        <w:rPr>
          <w:sz w:val="20"/>
        </w:rPr>
        <w:t>(IFRS)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Audit</w:t>
      </w:r>
      <w:r>
        <w:rPr>
          <w:spacing w:val="-8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10"/>
          <w:sz w:val="20"/>
        </w:rPr>
        <w:t xml:space="preserve"> </w:t>
      </w:r>
      <w:r w:rsidR="00004D53">
        <w:rPr>
          <w:sz w:val="20"/>
        </w:rPr>
        <w:t xml:space="preserve">of </w:t>
      </w:r>
      <w:r>
        <w:rPr>
          <w:sz w:val="20"/>
        </w:rPr>
        <w:t>KPMG</w:t>
      </w:r>
      <w:r w:rsidR="00D02736">
        <w:rPr>
          <w:sz w:val="20"/>
        </w:rPr>
        <w:t>.</w:t>
      </w:r>
    </w:p>
    <w:p w14:paraId="41D2B64C" w14:textId="77777777" w:rsidR="006B43C2" w:rsidRDefault="00DA1977" w:rsidP="006B43C2">
      <w:pPr>
        <w:pStyle w:val="BodyText"/>
        <w:spacing w:before="9"/>
        <w:rPr>
          <w:sz w:val="14"/>
        </w:rPr>
      </w:pPr>
      <w:r>
        <w:pict w14:anchorId="60C98D30">
          <v:line id="_x0000_s1084" style="position:absolute;z-index:251662336;mso-wrap-distance-left:0;mso-wrap-distance-right:0;mso-position-horizontal-relative:page" from="26.3pt,11.2pt" to="561.85pt,11.2pt" strokecolor="#c1c1c1" strokeweight="1.5pt">
            <w10:wrap type="topAndBottom" anchorx="page"/>
          </v:line>
        </w:pict>
      </w:r>
    </w:p>
    <w:p w14:paraId="4BA84B6A" w14:textId="77777777" w:rsidR="006B43C2" w:rsidRDefault="006B43C2" w:rsidP="006B43C2">
      <w:pPr>
        <w:pStyle w:val="Heading1"/>
        <w:spacing w:after="23"/>
      </w:pPr>
      <w:r>
        <w:t>PERSONALITY TRAITS / SKILLS</w:t>
      </w:r>
    </w:p>
    <w:p w14:paraId="1261F821" w14:textId="213D055A" w:rsidR="006B43C2" w:rsidRDefault="00DA1977" w:rsidP="006B43C2">
      <w:pPr>
        <w:pStyle w:val="BodyText"/>
        <w:spacing w:line="30" w:lineRule="exact"/>
        <w:ind w:left="111"/>
        <w:rPr>
          <w:sz w:val="3"/>
        </w:rPr>
      </w:pPr>
      <w:r>
        <w:rPr>
          <w:sz w:val="3"/>
        </w:rPr>
      </w:r>
      <w:r>
        <w:rPr>
          <w:sz w:val="3"/>
        </w:rPr>
        <w:pict w14:anchorId="6ADB6399">
          <v:group id="_x0000_s1082" style="width:537.75pt;height:1.5pt;mso-position-horizontal-relative:char;mso-position-vertical-relative:line" coordsize="10755,30">
            <v:line id="_x0000_s1083" style="position:absolute" from="15,15" to="10740,15" strokecolor="#c1c1c1" strokeweight="1.5pt"/>
            <w10:wrap type="none"/>
            <w10:anchorlock/>
          </v:group>
        </w:pict>
      </w:r>
    </w:p>
    <w:p w14:paraId="5378BC90" w14:textId="77777777" w:rsidR="00163D42" w:rsidRDefault="00163D42">
      <w:pPr>
        <w:pStyle w:val="BodyText"/>
        <w:spacing w:before="11"/>
        <w:rPr>
          <w:b/>
        </w:rPr>
      </w:pPr>
    </w:p>
    <w:p w14:paraId="59E6D174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22" w:lineRule="exact"/>
        <w:ind w:left="862" w:hanging="360"/>
        <w:rPr>
          <w:sz w:val="20"/>
        </w:rPr>
      </w:pPr>
      <w:r>
        <w:rPr>
          <w:sz w:val="20"/>
        </w:rPr>
        <w:t>Strong analytical</w:t>
      </w:r>
      <w:r>
        <w:rPr>
          <w:spacing w:val="-10"/>
          <w:sz w:val="20"/>
        </w:rPr>
        <w:t xml:space="preserve"> </w:t>
      </w:r>
      <w:r>
        <w:rPr>
          <w:sz w:val="20"/>
        </w:rPr>
        <w:t>skills</w:t>
      </w:r>
    </w:p>
    <w:p w14:paraId="06FE33A0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18" w:lineRule="exact"/>
        <w:ind w:left="862" w:hanging="360"/>
        <w:rPr>
          <w:sz w:val="20"/>
        </w:rPr>
      </w:pPr>
      <w:r>
        <w:rPr>
          <w:sz w:val="20"/>
        </w:rPr>
        <w:t>Team working</w:t>
      </w:r>
      <w:r w:rsidR="00E61531">
        <w:rPr>
          <w:sz w:val="20"/>
        </w:rPr>
        <w:t xml:space="preserve"> and Leader</w:t>
      </w:r>
      <w:r w:rsidR="00D02736">
        <w:rPr>
          <w:sz w:val="20"/>
        </w:rPr>
        <w:t>ship skills</w:t>
      </w:r>
    </w:p>
    <w:p w14:paraId="610F247D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3" w:lineRule="exact"/>
        <w:ind w:hanging="360"/>
        <w:rPr>
          <w:sz w:val="20"/>
        </w:rPr>
      </w:pPr>
      <w:r>
        <w:rPr>
          <w:sz w:val="20"/>
        </w:rPr>
        <w:t>Hardworking and problem solving</w:t>
      </w:r>
      <w:r>
        <w:rPr>
          <w:spacing w:val="-14"/>
          <w:sz w:val="20"/>
        </w:rPr>
        <w:t xml:space="preserve"> </w:t>
      </w:r>
      <w:r>
        <w:rPr>
          <w:sz w:val="20"/>
        </w:rPr>
        <w:t>skills</w:t>
      </w:r>
    </w:p>
    <w:p w14:paraId="1CF7C56D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3" w:lineRule="exact"/>
        <w:ind w:hanging="360"/>
        <w:rPr>
          <w:sz w:val="20"/>
        </w:rPr>
      </w:pPr>
      <w:r>
        <w:rPr>
          <w:sz w:val="20"/>
        </w:rPr>
        <w:t>Flexible and adaptive to any working</w:t>
      </w:r>
      <w:r>
        <w:rPr>
          <w:spacing w:val="-18"/>
          <w:sz w:val="20"/>
        </w:rPr>
        <w:t xml:space="preserve"> </w:t>
      </w:r>
      <w:r>
        <w:rPr>
          <w:sz w:val="20"/>
        </w:rPr>
        <w:t>environment</w:t>
      </w:r>
    </w:p>
    <w:p w14:paraId="685D9D4B" w14:textId="77777777" w:rsidR="00374C9C" w:rsidRPr="00111FDF" w:rsidRDefault="00CE26CD" w:rsidP="00111FD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7" w:lineRule="exact"/>
        <w:ind w:hanging="360"/>
        <w:rPr>
          <w:sz w:val="20"/>
        </w:rPr>
      </w:pPr>
      <w:r>
        <w:rPr>
          <w:sz w:val="20"/>
        </w:rPr>
        <w:t>Strong communication</w:t>
      </w:r>
      <w:r>
        <w:rPr>
          <w:spacing w:val="-8"/>
          <w:sz w:val="20"/>
        </w:rPr>
        <w:t xml:space="preserve"> </w:t>
      </w:r>
      <w:r w:rsidR="00111FDF">
        <w:rPr>
          <w:sz w:val="20"/>
        </w:rPr>
        <w:t>skills</w:t>
      </w:r>
    </w:p>
    <w:p w14:paraId="6A683703" w14:textId="77777777" w:rsidR="006B43C2" w:rsidRDefault="00DA1977" w:rsidP="006B43C2">
      <w:pPr>
        <w:pStyle w:val="BodyText"/>
        <w:spacing w:before="9"/>
        <w:rPr>
          <w:sz w:val="14"/>
        </w:rPr>
      </w:pPr>
      <w:r>
        <w:pict w14:anchorId="7D88CD2E">
          <v:line id="_x0000_s1087" style="position:absolute;z-index:251664384;mso-wrap-distance-left:0;mso-wrap-distance-right:0;mso-position-horizontal-relative:page" from="26.3pt,11.2pt" to="561.85pt,11.2pt" strokecolor="#c1c1c1" strokeweight="1.5pt">
            <w10:wrap type="topAndBottom" anchorx="page"/>
          </v:line>
        </w:pict>
      </w:r>
    </w:p>
    <w:p w14:paraId="3B135617" w14:textId="77777777" w:rsidR="006B43C2" w:rsidRDefault="006B43C2" w:rsidP="006B43C2">
      <w:pPr>
        <w:pStyle w:val="Heading1"/>
        <w:spacing w:after="23"/>
      </w:pPr>
      <w:r>
        <w:t>PERSONAL INFORMATION</w:t>
      </w:r>
    </w:p>
    <w:p w14:paraId="6FDA8EB0" w14:textId="39DA696E" w:rsidR="006B43C2" w:rsidRDefault="00DA1977" w:rsidP="006B43C2">
      <w:pPr>
        <w:pStyle w:val="BodyText"/>
        <w:spacing w:line="30" w:lineRule="exact"/>
        <w:ind w:left="111"/>
        <w:rPr>
          <w:sz w:val="3"/>
        </w:rPr>
      </w:pPr>
      <w:r>
        <w:rPr>
          <w:sz w:val="3"/>
        </w:rPr>
      </w:r>
      <w:r>
        <w:rPr>
          <w:sz w:val="3"/>
        </w:rPr>
        <w:pict w14:anchorId="658B4834">
          <v:group id="_x0000_s1085" style="width:537.75pt;height:1.5pt;mso-position-horizontal-relative:char;mso-position-vertical-relative:line" coordsize="10755,30">
            <v:line id="_x0000_s1086" style="position:absolute" from="15,15" to="10740,15" strokecolor="#c1c1c1" strokeweight="1.5pt"/>
            <w10:wrap type="none"/>
            <w10:anchorlock/>
          </v:group>
        </w:pict>
      </w:r>
    </w:p>
    <w:p w14:paraId="2EA0EA14" w14:textId="77777777" w:rsidR="00163D42" w:rsidRDefault="00163D42">
      <w:pPr>
        <w:pStyle w:val="BodyText"/>
        <w:spacing w:before="10"/>
        <w:rPr>
          <w:b/>
          <w:sz w:val="21"/>
        </w:rPr>
      </w:pPr>
      <w:bookmarkStart w:id="2" w:name="PERSONAL_INFORMATION"/>
      <w:bookmarkEnd w:id="2"/>
    </w:p>
    <w:p w14:paraId="6E40C9B8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19" w:lineRule="exact"/>
        <w:ind w:hanging="360"/>
        <w:rPr>
          <w:sz w:val="20"/>
        </w:rPr>
      </w:pPr>
      <w:r>
        <w:rPr>
          <w:b/>
          <w:sz w:val="20"/>
        </w:rPr>
        <w:t xml:space="preserve">Date of birth: </w:t>
      </w:r>
      <w:r>
        <w:rPr>
          <w:sz w:val="20"/>
        </w:rPr>
        <w:t>June 13,</w:t>
      </w:r>
      <w:r>
        <w:rPr>
          <w:spacing w:val="-8"/>
          <w:sz w:val="20"/>
        </w:rPr>
        <w:t xml:space="preserve"> </w:t>
      </w:r>
      <w:r>
        <w:rPr>
          <w:sz w:val="20"/>
        </w:rPr>
        <w:t>1988</w:t>
      </w:r>
    </w:p>
    <w:p w14:paraId="46878A7C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9" w:lineRule="exact"/>
        <w:ind w:hanging="360"/>
        <w:rPr>
          <w:sz w:val="20"/>
        </w:rPr>
      </w:pPr>
      <w:r>
        <w:rPr>
          <w:b/>
          <w:sz w:val="20"/>
        </w:rPr>
        <w:t>Nationality: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Pakistani</w:t>
      </w:r>
    </w:p>
    <w:p w14:paraId="58D88D96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8" w:lineRule="exact"/>
        <w:ind w:hanging="360"/>
        <w:rPr>
          <w:sz w:val="20"/>
        </w:rPr>
      </w:pPr>
      <w:r>
        <w:rPr>
          <w:b/>
          <w:sz w:val="20"/>
        </w:rPr>
        <w:t>Marital Status: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Single</w:t>
      </w:r>
    </w:p>
    <w:p w14:paraId="06BCABD5" w14:textId="77777777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8" w:lineRule="exact"/>
        <w:ind w:hanging="360"/>
        <w:rPr>
          <w:sz w:val="20"/>
        </w:rPr>
      </w:pPr>
      <w:r>
        <w:rPr>
          <w:b/>
          <w:sz w:val="20"/>
        </w:rPr>
        <w:t xml:space="preserve">Languages: </w:t>
      </w:r>
      <w:r>
        <w:rPr>
          <w:sz w:val="20"/>
        </w:rPr>
        <w:t>English (fluent), Urdu</w:t>
      </w:r>
      <w:r>
        <w:rPr>
          <w:spacing w:val="-17"/>
          <w:sz w:val="20"/>
        </w:rPr>
        <w:t xml:space="preserve"> </w:t>
      </w:r>
      <w:r>
        <w:rPr>
          <w:sz w:val="20"/>
        </w:rPr>
        <w:t>(native)</w:t>
      </w:r>
    </w:p>
    <w:p w14:paraId="0F18B2EB" w14:textId="10A9EA52" w:rsidR="00163D42" w:rsidRDefault="00CE26C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09" w:lineRule="exact"/>
        <w:ind w:hanging="360"/>
        <w:rPr>
          <w:sz w:val="20"/>
        </w:rPr>
      </w:pPr>
      <w:r>
        <w:rPr>
          <w:b/>
          <w:sz w:val="20"/>
        </w:rPr>
        <w:t xml:space="preserve">Extra-Curricular activities: </w:t>
      </w:r>
      <w:r w:rsidR="00EE7EC3">
        <w:rPr>
          <w:sz w:val="20"/>
        </w:rPr>
        <w:t xml:space="preserve">reading business </w:t>
      </w:r>
      <w:r w:rsidR="001B7820">
        <w:rPr>
          <w:sz w:val="20"/>
        </w:rPr>
        <w:t>journals</w:t>
      </w:r>
      <w:r w:rsidR="00EE7EC3">
        <w:rPr>
          <w:sz w:val="20"/>
        </w:rPr>
        <w:t>,</w:t>
      </w:r>
      <w:r>
        <w:rPr>
          <w:sz w:val="20"/>
        </w:rPr>
        <w:t xml:space="preserve"> </w:t>
      </w:r>
      <w:r w:rsidR="00EE7EC3">
        <w:rPr>
          <w:sz w:val="20"/>
        </w:rPr>
        <w:t xml:space="preserve">playing cricket, </w:t>
      </w:r>
      <w:r>
        <w:rPr>
          <w:sz w:val="20"/>
        </w:rPr>
        <w:t>badminton,</w:t>
      </w:r>
      <w:r>
        <w:rPr>
          <w:spacing w:val="-22"/>
          <w:sz w:val="20"/>
        </w:rPr>
        <w:t xml:space="preserve"> </w:t>
      </w:r>
      <w:r>
        <w:rPr>
          <w:sz w:val="20"/>
        </w:rPr>
        <w:t>socializing</w:t>
      </w:r>
      <w:r w:rsidR="00EE7EC3">
        <w:rPr>
          <w:sz w:val="20"/>
        </w:rPr>
        <w:t xml:space="preserve"> with colleagues and friends</w:t>
      </w:r>
    </w:p>
    <w:p w14:paraId="41949F1D" w14:textId="77777777" w:rsidR="00163D42" w:rsidRDefault="00DA197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0" w:lineRule="exact"/>
        <w:ind w:hanging="360"/>
        <w:rPr>
          <w:sz w:val="20"/>
        </w:rPr>
      </w:pPr>
      <w:r>
        <w:rPr>
          <w:sz w:val="20"/>
        </w:rPr>
        <w:pict w14:anchorId="2B5DEB87">
          <v:line id="_x0000_s1026" style="position:absolute;left:0;text-align:left;z-index:1288;mso-wrap-distance-left:0;mso-wrap-distance-right:0;mso-position-horizontal-relative:page" from="26.3pt,15.65pt" to="562.55pt,15.65pt" strokecolor="#c1c1c1" strokeweight="1.5pt">
            <w10:wrap type="topAndBottom" anchorx="page"/>
          </v:line>
        </w:pict>
      </w:r>
      <w:r w:rsidR="00CE26CD">
        <w:rPr>
          <w:b/>
          <w:sz w:val="20"/>
        </w:rPr>
        <w:t xml:space="preserve">References: </w:t>
      </w:r>
      <w:r w:rsidR="00CE26CD">
        <w:rPr>
          <w:sz w:val="20"/>
        </w:rPr>
        <w:t>Will be furnished upon</w:t>
      </w:r>
      <w:r w:rsidR="00CE26CD">
        <w:rPr>
          <w:spacing w:val="-17"/>
          <w:sz w:val="20"/>
        </w:rPr>
        <w:t xml:space="preserve"> </w:t>
      </w:r>
      <w:r w:rsidR="00CE26CD">
        <w:rPr>
          <w:sz w:val="20"/>
        </w:rPr>
        <w:t>request</w:t>
      </w:r>
    </w:p>
    <w:sectPr w:rsidR="00163D42" w:rsidSect="00374C9C">
      <w:pgSz w:w="11920" w:h="16850"/>
      <w:pgMar w:top="1560" w:right="520" w:bottom="280" w:left="40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2A85B" w14:textId="77777777" w:rsidR="00DA1977" w:rsidRDefault="00DA1977" w:rsidP="00823D22">
      <w:r>
        <w:separator/>
      </w:r>
    </w:p>
  </w:endnote>
  <w:endnote w:type="continuationSeparator" w:id="0">
    <w:p w14:paraId="7B160DB5" w14:textId="77777777" w:rsidR="00DA1977" w:rsidRDefault="00DA1977" w:rsidP="008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84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DE8C6" w14:textId="151AA1E1" w:rsidR="00823D22" w:rsidRDefault="00FF58A8">
        <w:pPr>
          <w:pStyle w:val="Footer"/>
          <w:jc w:val="center"/>
        </w:pPr>
        <w:r>
          <w:fldChar w:fldCharType="begin"/>
        </w:r>
        <w:r w:rsidR="00823D22">
          <w:instrText xml:space="preserve"> PAGE   \* MERGEFORMAT </w:instrText>
        </w:r>
        <w:r>
          <w:fldChar w:fldCharType="separate"/>
        </w:r>
        <w:r w:rsidR="007B0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47E046" w14:textId="77777777" w:rsidR="00823D22" w:rsidRDefault="00823D22" w:rsidP="00823D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E4B1" w14:textId="77777777" w:rsidR="00DA1977" w:rsidRDefault="00DA1977" w:rsidP="00823D22">
      <w:r>
        <w:separator/>
      </w:r>
    </w:p>
  </w:footnote>
  <w:footnote w:type="continuationSeparator" w:id="0">
    <w:p w14:paraId="563CD43A" w14:textId="77777777" w:rsidR="00DA1977" w:rsidRDefault="00DA1977" w:rsidP="008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9B61" w14:textId="77777777" w:rsidR="00374C9C" w:rsidRDefault="00374C9C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F36"/>
    <w:multiLevelType w:val="hybridMultilevel"/>
    <w:tmpl w:val="D5141B0A"/>
    <w:lvl w:ilvl="0" w:tplc="A3EE7BF2">
      <w:numFmt w:val="bullet"/>
      <w:lvlText w:val=""/>
      <w:lvlJc w:val="left"/>
      <w:pPr>
        <w:ind w:left="86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F12289A">
      <w:numFmt w:val="bullet"/>
      <w:lvlText w:val="•"/>
      <w:lvlJc w:val="left"/>
      <w:pPr>
        <w:ind w:left="1885" w:hanging="361"/>
      </w:pPr>
      <w:rPr>
        <w:rFonts w:hint="default"/>
      </w:rPr>
    </w:lvl>
    <w:lvl w:ilvl="2" w:tplc="11B46812">
      <w:numFmt w:val="bullet"/>
      <w:lvlText w:val="•"/>
      <w:lvlJc w:val="left"/>
      <w:pPr>
        <w:ind w:left="2910" w:hanging="361"/>
      </w:pPr>
      <w:rPr>
        <w:rFonts w:hint="default"/>
      </w:rPr>
    </w:lvl>
    <w:lvl w:ilvl="3" w:tplc="15B66358">
      <w:numFmt w:val="bullet"/>
      <w:lvlText w:val="•"/>
      <w:lvlJc w:val="left"/>
      <w:pPr>
        <w:ind w:left="3935" w:hanging="361"/>
      </w:pPr>
      <w:rPr>
        <w:rFonts w:hint="default"/>
      </w:rPr>
    </w:lvl>
    <w:lvl w:ilvl="4" w:tplc="A6A2FEA8">
      <w:numFmt w:val="bullet"/>
      <w:lvlText w:val="•"/>
      <w:lvlJc w:val="left"/>
      <w:pPr>
        <w:ind w:left="4960" w:hanging="361"/>
      </w:pPr>
      <w:rPr>
        <w:rFonts w:hint="default"/>
      </w:rPr>
    </w:lvl>
    <w:lvl w:ilvl="5" w:tplc="10EA484C">
      <w:numFmt w:val="bullet"/>
      <w:lvlText w:val="•"/>
      <w:lvlJc w:val="left"/>
      <w:pPr>
        <w:ind w:left="5985" w:hanging="361"/>
      </w:pPr>
      <w:rPr>
        <w:rFonts w:hint="default"/>
      </w:rPr>
    </w:lvl>
    <w:lvl w:ilvl="6" w:tplc="0F349A96">
      <w:numFmt w:val="bullet"/>
      <w:lvlText w:val="•"/>
      <w:lvlJc w:val="left"/>
      <w:pPr>
        <w:ind w:left="7010" w:hanging="361"/>
      </w:pPr>
      <w:rPr>
        <w:rFonts w:hint="default"/>
      </w:rPr>
    </w:lvl>
    <w:lvl w:ilvl="7" w:tplc="D9FC2AB2">
      <w:numFmt w:val="bullet"/>
      <w:lvlText w:val="•"/>
      <w:lvlJc w:val="left"/>
      <w:pPr>
        <w:ind w:left="8035" w:hanging="361"/>
      </w:pPr>
      <w:rPr>
        <w:rFonts w:hint="default"/>
      </w:rPr>
    </w:lvl>
    <w:lvl w:ilvl="8" w:tplc="79F2BD46"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1" w15:restartNumberingAfterBreak="0">
    <w:nsid w:val="17DE65F8"/>
    <w:multiLevelType w:val="hybridMultilevel"/>
    <w:tmpl w:val="5ADAD860"/>
    <w:lvl w:ilvl="0" w:tplc="85D25472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CA2A786">
      <w:numFmt w:val="bullet"/>
      <w:lvlText w:val="•"/>
      <w:lvlJc w:val="left"/>
      <w:pPr>
        <w:ind w:left="1171" w:hanging="360"/>
      </w:pPr>
      <w:rPr>
        <w:rFonts w:hint="default"/>
      </w:rPr>
    </w:lvl>
    <w:lvl w:ilvl="2" w:tplc="467C7D5E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FBF2FFCE"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1820E914">
      <w:numFmt w:val="bullet"/>
      <w:lvlText w:val="•"/>
      <w:lvlJc w:val="left"/>
      <w:pPr>
        <w:ind w:left="2644" w:hanging="360"/>
      </w:pPr>
      <w:rPr>
        <w:rFonts w:hint="default"/>
      </w:rPr>
    </w:lvl>
    <w:lvl w:ilvl="5" w:tplc="67CC53B6">
      <w:numFmt w:val="bullet"/>
      <w:lvlText w:val="•"/>
      <w:lvlJc w:val="left"/>
      <w:pPr>
        <w:ind w:left="3135" w:hanging="360"/>
      </w:pPr>
      <w:rPr>
        <w:rFonts w:hint="default"/>
      </w:rPr>
    </w:lvl>
    <w:lvl w:ilvl="6" w:tplc="F4CCE9CC">
      <w:numFmt w:val="bullet"/>
      <w:lvlText w:val="•"/>
      <w:lvlJc w:val="left"/>
      <w:pPr>
        <w:ind w:left="3626" w:hanging="360"/>
      </w:pPr>
      <w:rPr>
        <w:rFonts w:hint="default"/>
      </w:rPr>
    </w:lvl>
    <w:lvl w:ilvl="7" w:tplc="E59E76AE">
      <w:numFmt w:val="bullet"/>
      <w:lvlText w:val="•"/>
      <w:lvlJc w:val="left"/>
      <w:pPr>
        <w:ind w:left="4117" w:hanging="360"/>
      </w:pPr>
      <w:rPr>
        <w:rFonts w:hint="default"/>
      </w:rPr>
    </w:lvl>
    <w:lvl w:ilvl="8" w:tplc="5678A6DC">
      <w:numFmt w:val="bullet"/>
      <w:lvlText w:val="•"/>
      <w:lvlJc w:val="left"/>
      <w:pPr>
        <w:ind w:left="4608" w:hanging="360"/>
      </w:pPr>
      <w:rPr>
        <w:rFonts w:hint="default"/>
      </w:rPr>
    </w:lvl>
  </w:abstractNum>
  <w:abstractNum w:abstractNumId="2" w15:restartNumberingAfterBreak="0">
    <w:nsid w:val="2D7E6E3E"/>
    <w:multiLevelType w:val="hybridMultilevel"/>
    <w:tmpl w:val="EFEE093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ACE237F"/>
    <w:multiLevelType w:val="hybridMultilevel"/>
    <w:tmpl w:val="F7226EBE"/>
    <w:lvl w:ilvl="0" w:tplc="EE54A740">
      <w:numFmt w:val="bullet"/>
      <w:lvlText w:val=""/>
      <w:lvlJc w:val="left"/>
      <w:pPr>
        <w:ind w:left="403" w:hanging="26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3A438EE">
      <w:numFmt w:val="bullet"/>
      <w:lvlText w:val="•"/>
      <w:lvlJc w:val="left"/>
      <w:pPr>
        <w:ind w:left="873" w:hanging="269"/>
      </w:pPr>
      <w:rPr>
        <w:rFonts w:hint="default"/>
      </w:rPr>
    </w:lvl>
    <w:lvl w:ilvl="2" w:tplc="93CA2F84">
      <w:numFmt w:val="bullet"/>
      <w:lvlText w:val="•"/>
      <w:lvlJc w:val="left"/>
      <w:pPr>
        <w:ind w:left="1347" w:hanging="269"/>
      </w:pPr>
      <w:rPr>
        <w:rFonts w:hint="default"/>
      </w:rPr>
    </w:lvl>
    <w:lvl w:ilvl="3" w:tplc="456CC2BC">
      <w:numFmt w:val="bullet"/>
      <w:lvlText w:val="•"/>
      <w:lvlJc w:val="left"/>
      <w:pPr>
        <w:ind w:left="1820" w:hanging="269"/>
      </w:pPr>
      <w:rPr>
        <w:rFonts w:hint="default"/>
      </w:rPr>
    </w:lvl>
    <w:lvl w:ilvl="4" w:tplc="531E2D3E">
      <w:numFmt w:val="bullet"/>
      <w:lvlText w:val="•"/>
      <w:lvlJc w:val="left"/>
      <w:pPr>
        <w:ind w:left="2294" w:hanging="269"/>
      </w:pPr>
      <w:rPr>
        <w:rFonts w:hint="default"/>
      </w:rPr>
    </w:lvl>
    <w:lvl w:ilvl="5" w:tplc="F16ECB38">
      <w:numFmt w:val="bullet"/>
      <w:lvlText w:val="•"/>
      <w:lvlJc w:val="left"/>
      <w:pPr>
        <w:ind w:left="2767" w:hanging="269"/>
      </w:pPr>
      <w:rPr>
        <w:rFonts w:hint="default"/>
      </w:rPr>
    </w:lvl>
    <w:lvl w:ilvl="6" w:tplc="9AD2E656">
      <w:numFmt w:val="bullet"/>
      <w:lvlText w:val="•"/>
      <w:lvlJc w:val="left"/>
      <w:pPr>
        <w:ind w:left="3241" w:hanging="269"/>
      </w:pPr>
      <w:rPr>
        <w:rFonts w:hint="default"/>
      </w:rPr>
    </w:lvl>
    <w:lvl w:ilvl="7" w:tplc="ED300CF8">
      <w:numFmt w:val="bullet"/>
      <w:lvlText w:val="•"/>
      <w:lvlJc w:val="left"/>
      <w:pPr>
        <w:ind w:left="3714" w:hanging="269"/>
      </w:pPr>
      <w:rPr>
        <w:rFonts w:hint="default"/>
      </w:rPr>
    </w:lvl>
    <w:lvl w:ilvl="8" w:tplc="FA04247A">
      <w:numFmt w:val="bullet"/>
      <w:lvlText w:val="•"/>
      <w:lvlJc w:val="left"/>
      <w:pPr>
        <w:ind w:left="4188" w:hanging="269"/>
      </w:pPr>
      <w:rPr>
        <w:rFonts w:hint="default"/>
      </w:rPr>
    </w:lvl>
  </w:abstractNum>
  <w:abstractNum w:abstractNumId="4" w15:restartNumberingAfterBreak="0">
    <w:nsid w:val="4DED3F35"/>
    <w:multiLevelType w:val="hybridMultilevel"/>
    <w:tmpl w:val="24B0DE86"/>
    <w:lvl w:ilvl="0" w:tplc="50FE9694">
      <w:numFmt w:val="bullet"/>
      <w:lvlText w:val=""/>
      <w:lvlJc w:val="left"/>
      <w:pPr>
        <w:ind w:left="418" w:hanging="26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4909E1A">
      <w:numFmt w:val="bullet"/>
      <w:lvlText w:val="•"/>
      <w:lvlJc w:val="left"/>
      <w:pPr>
        <w:ind w:left="891" w:hanging="269"/>
      </w:pPr>
      <w:rPr>
        <w:rFonts w:hint="default"/>
      </w:rPr>
    </w:lvl>
    <w:lvl w:ilvl="2" w:tplc="E370FDDA">
      <w:numFmt w:val="bullet"/>
      <w:lvlText w:val="•"/>
      <w:lvlJc w:val="left"/>
      <w:pPr>
        <w:ind w:left="1363" w:hanging="269"/>
      </w:pPr>
      <w:rPr>
        <w:rFonts w:hint="default"/>
      </w:rPr>
    </w:lvl>
    <w:lvl w:ilvl="3" w:tplc="39F85B82">
      <w:numFmt w:val="bullet"/>
      <w:lvlText w:val="•"/>
      <w:lvlJc w:val="left"/>
      <w:pPr>
        <w:ind w:left="1834" w:hanging="269"/>
      </w:pPr>
      <w:rPr>
        <w:rFonts w:hint="default"/>
      </w:rPr>
    </w:lvl>
    <w:lvl w:ilvl="4" w:tplc="05B44144">
      <w:numFmt w:val="bullet"/>
      <w:lvlText w:val="•"/>
      <w:lvlJc w:val="left"/>
      <w:pPr>
        <w:ind w:left="2306" w:hanging="269"/>
      </w:pPr>
      <w:rPr>
        <w:rFonts w:hint="default"/>
      </w:rPr>
    </w:lvl>
    <w:lvl w:ilvl="5" w:tplc="38EAD41C">
      <w:numFmt w:val="bullet"/>
      <w:lvlText w:val="•"/>
      <w:lvlJc w:val="left"/>
      <w:pPr>
        <w:ind w:left="2777" w:hanging="269"/>
      </w:pPr>
      <w:rPr>
        <w:rFonts w:hint="default"/>
      </w:rPr>
    </w:lvl>
    <w:lvl w:ilvl="6" w:tplc="D17ABCA8">
      <w:numFmt w:val="bullet"/>
      <w:lvlText w:val="•"/>
      <w:lvlJc w:val="left"/>
      <w:pPr>
        <w:ind w:left="3249" w:hanging="269"/>
      </w:pPr>
      <w:rPr>
        <w:rFonts w:hint="default"/>
      </w:rPr>
    </w:lvl>
    <w:lvl w:ilvl="7" w:tplc="0E6C8A4A">
      <w:numFmt w:val="bullet"/>
      <w:lvlText w:val="•"/>
      <w:lvlJc w:val="left"/>
      <w:pPr>
        <w:ind w:left="3720" w:hanging="269"/>
      </w:pPr>
      <w:rPr>
        <w:rFonts w:hint="default"/>
      </w:rPr>
    </w:lvl>
    <w:lvl w:ilvl="8" w:tplc="C06A536C">
      <w:numFmt w:val="bullet"/>
      <w:lvlText w:val="•"/>
      <w:lvlJc w:val="left"/>
      <w:pPr>
        <w:ind w:left="4192" w:hanging="269"/>
      </w:pPr>
      <w:rPr>
        <w:rFonts w:hint="default"/>
      </w:rPr>
    </w:lvl>
  </w:abstractNum>
  <w:abstractNum w:abstractNumId="5" w15:restartNumberingAfterBreak="0">
    <w:nsid w:val="60DD5A51"/>
    <w:multiLevelType w:val="hybridMultilevel"/>
    <w:tmpl w:val="43BCE62A"/>
    <w:lvl w:ilvl="0" w:tplc="7888892A">
      <w:numFmt w:val="bullet"/>
      <w:lvlText w:val=""/>
      <w:lvlJc w:val="left"/>
      <w:pPr>
        <w:ind w:left="381" w:hanging="26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60A7210">
      <w:numFmt w:val="bullet"/>
      <w:lvlText w:val="•"/>
      <w:lvlJc w:val="left"/>
      <w:pPr>
        <w:ind w:left="857" w:hanging="269"/>
      </w:pPr>
      <w:rPr>
        <w:rFonts w:hint="default"/>
      </w:rPr>
    </w:lvl>
    <w:lvl w:ilvl="2" w:tplc="51F6B20A">
      <w:numFmt w:val="bullet"/>
      <w:lvlText w:val="•"/>
      <w:lvlJc w:val="left"/>
      <w:pPr>
        <w:ind w:left="1335" w:hanging="269"/>
      </w:pPr>
      <w:rPr>
        <w:rFonts w:hint="default"/>
      </w:rPr>
    </w:lvl>
    <w:lvl w:ilvl="3" w:tplc="D56E880A">
      <w:numFmt w:val="bullet"/>
      <w:lvlText w:val="•"/>
      <w:lvlJc w:val="left"/>
      <w:pPr>
        <w:ind w:left="1812" w:hanging="269"/>
      </w:pPr>
      <w:rPr>
        <w:rFonts w:hint="default"/>
      </w:rPr>
    </w:lvl>
    <w:lvl w:ilvl="4" w:tplc="8FCC2BE8">
      <w:numFmt w:val="bullet"/>
      <w:lvlText w:val="•"/>
      <w:lvlJc w:val="left"/>
      <w:pPr>
        <w:ind w:left="2290" w:hanging="269"/>
      </w:pPr>
      <w:rPr>
        <w:rFonts w:hint="default"/>
      </w:rPr>
    </w:lvl>
    <w:lvl w:ilvl="5" w:tplc="E00A6596">
      <w:numFmt w:val="bullet"/>
      <w:lvlText w:val="•"/>
      <w:lvlJc w:val="left"/>
      <w:pPr>
        <w:ind w:left="2768" w:hanging="269"/>
      </w:pPr>
      <w:rPr>
        <w:rFonts w:hint="default"/>
      </w:rPr>
    </w:lvl>
    <w:lvl w:ilvl="6" w:tplc="B15CCCAE">
      <w:numFmt w:val="bullet"/>
      <w:lvlText w:val="•"/>
      <w:lvlJc w:val="left"/>
      <w:pPr>
        <w:ind w:left="3245" w:hanging="269"/>
      </w:pPr>
      <w:rPr>
        <w:rFonts w:hint="default"/>
      </w:rPr>
    </w:lvl>
    <w:lvl w:ilvl="7" w:tplc="B7385BE0">
      <w:numFmt w:val="bullet"/>
      <w:lvlText w:val="•"/>
      <w:lvlJc w:val="left"/>
      <w:pPr>
        <w:ind w:left="3723" w:hanging="269"/>
      </w:pPr>
      <w:rPr>
        <w:rFonts w:hint="default"/>
      </w:rPr>
    </w:lvl>
    <w:lvl w:ilvl="8" w:tplc="320A1F6E">
      <w:numFmt w:val="bullet"/>
      <w:lvlText w:val="•"/>
      <w:lvlJc w:val="left"/>
      <w:pPr>
        <w:ind w:left="4200" w:hanging="269"/>
      </w:pPr>
      <w:rPr>
        <w:rFonts w:hint="default"/>
      </w:rPr>
    </w:lvl>
  </w:abstractNum>
  <w:abstractNum w:abstractNumId="6" w15:restartNumberingAfterBreak="0">
    <w:nsid w:val="6548544F"/>
    <w:multiLevelType w:val="hybridMultilevel"/>
    <w:tmpl w:val="28DA85D8"/>
    <w:lvl w:ilvl="0" w:tplc="A3EE7BF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8783C"/>
    <w:multiLevelType w:val="hybridMultilevel"/>
    <w:tmpl w:val="D6809714"/>
    <w:lvl w:ilvl="0" w:tplc="A3EE7BF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555CE"/>
    <w:multiLevelType w:val="hybridMultilevel"/>
    <w:tmpl w:val="06761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05FB1"/>
    <w:multiLevelType w:val="hybridMultilevel"/>
    <w:tmpl w:val="BEB0EF64"/>
    <w:lvl w:ilvl="0" w:tplc="8C2E21F8">
      <w:numFmt w:val="bullet"/>
      <w:lvlText w:val=""/>
      <w:lvlJc w:val="left"/>
      <w:pPr>
        <w:ind w:left="381" w:hanging="26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DCEB606">
      <w:numFmt w:val="bullet"/>
      <w:lvlText w:val="•"/>
      <w:lvlJc w:val="left"/>
      <w:pPr>
        <w:ind w:left="857" w:hanging="269"/>
      </w:pPr>
      <w:rPr>
        <w:rFonts w:hint="default"/>
      </w:rPr>
    </w:lvl>
    <w:lvl w:ilvl="2" w:tplc="80FCCE2E">
      <w:numFmt w:val="bullet"/>
      <w:lvlText w:val="•"/>
      <w:lvlJc w:val="left"/>
      <w:pPr>
        <w:ind w:left="1335" w:hanging="269"/>
      </w:pPr>
      <w:rPr>
        <w:rFonts w:hint="default"/>
      </w:rPr>
    </w:lvl>
    <w:lvl w:ilvl="3" w:tplc="438E3336">
      <w:numFmt w:val="bullet"/>
      <w:lvlText w:val="•"/>
      <w:lvlJc w:val="left"/>
      <w:pPr>
        <w:ind w:left="1812" w:hanging="269"/>
      </w:pPr>
      <w:rPr>
        <w:rFonts w:hint="default"/>
      </w:rPr>
    </w:lvl>
    <w:lvl w:ilvl="4" w:tplc="158C122E">
      <w:numFmt w:val="bullet"/>
      <w:lvlText w:val="•"/>
      <w:lvlJc w:val="left"/>
      <w:pPr>
        <w:ind w:left="2290" w:hanging="269"/>
      </w:pPr>
      <w:rPr>
        <w:rFonts w:hint="default"/>
      </w:rPr>
    </w:lvl>
    <w:lvl w:ilvl="5" w:tplc="F04C3B80">
      <w:numFmt w:val="bullet"/>
      <w:lvlText w:val="•"/>
      <w:lvlJc w:val="left"/>
      <w:pPr>
        <w:ind w:left="2768" w:hanging="269"/>
      </w:pPr>
      <w:rPr>
        <w:rFonts w:hint="default"/>
      </w:rPr>
    </w:lvl>
    <w:lvl w:ilvl="6" w:tplc="EF509576">
      <w:numFmt w:val="bullet"/>
      <w:lvlText w:val="•"/>
      <w:lvlJc w:val="left"/>
      <w:pPr>
        <w:ind w:left="3245" w:hanging="269"/>
      </w:pPr>
      <w:rPr>
        <w:rFonts w:hint="default"/>
      </w:rPr>
    </w:lvl>
    <w:lvl w:ilvl="7" w:tplc="421A700A">
      <w:numFmt w:val="bullet"/>
      <w:lvlText w:val="•"/>
      <w:lvlJc w:val="left"/>
      <w:pPr>
        <w:ind w:left="3723" w:hanging="269"/>
      </w:pPr>
      <w:rPr>
        <w:rFonts w:hint="default"/>
      </w:rPr>
    </w:lvl>
    <w:lvl w:ilvl="8" w:tplc="931636DE">
      <w:numFmt w:val="bullet"/>
      <w:lvlText w:val="•"/>
      <w:lvlJc w:val="left"/>
      <w:pPr>
        <w:ind w:left="4200" w:hanging="269"/>
      </w:pPr>
      <w:rPr>
        <w:rFonts w:hint="default"/>
      </w:rPr>
    </w:lvl>
  </w:abstractNum>
  <w:abstractNum w:abstractNumId="10" w15:restartNumberingAfterBreak="0">
    <w:nsid w:val="796E53FD"/>
    <w:multiLevelType w:val="hybridMultilevel"/>
    <w:tmpl w:val="2B0C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3D42"/>
    <w:rsid w:val="00001B93"/>
    <w:rsid w:val="00004D53"/>
    <w:rsid w:val="000355A9"/>
    <w:rsid w:val="00050FE6"/>
    <w:rsid w:val="000577A7"/>
    <w:rsid w:val="000D2B8B"/>
    <w:rsid w:val="000D72B3"/>
    <w:rsid w:val="000E1574"/>
    <w:rsid w:val="00100111"/>
    <w:rsid w:val="001045E9"/>
    <w:rsid w:val="00111FDF"/>
    <w:rsid w:val="00130447"/>
    <w:rsid w:val="00143F70"/>
    <w:rsid w:val="00155760"/>
    <w:rsid w:val="00163D42"/>
    <w:rsid w:val="00164450"/>
    <w:rsid w:val="001B5C6F"/>
    <w:rsid w:val="001B7820"/>
    <w:rsid w:val="001C2581"/>
    <w:rsid w:val="00280101"/>
    <w:rsid w:val="002B7273"/>
    <w:rsid w:val="002D3C31"/>
    <w:rsid w:val="002E37CD"/>
    <w:rsid w:val="002E7920"/>
    <w:rsid w:val="002F35B0"/>
    <w:rsid w:val="00313C92"/>
    <w:rsid w:val="0033598A"/>
    <w:rsid w:val="00361604"/>
    <w:rsid w:val="00374C9C"/>
    <w:rsid w:val="003867AB"/>
    <w:rsid w:val="003868C0"/>
    <w:rsid w:val="003D1D32"/>
    <w:rsid w:val="003F5164"/>
    <w:rsid w:val="0044248E"/>
    <w:rsid w:val="004439E1"/>
    <w:rsid w:val="00471B8C"/>
    <w:rsid w:val="00471F7A"/>
    <w:rsid w:val="004760EC"/>
    <w:rsid w:val="004C48B9"/>
    <w:rsid w:val="004D44BA"/>
    <w:rsid w:val="004D6C53"/>
    <w:rsid w:val="004E7ACC"/>
    <w:rsid w:val="0052402C"/>
    <w:rsid w:val="00527C19"/>
    <w:rsid w:val="00531528"/>
    <w:rsid w:val="00543153"/>
    <w:rsid w:val="00580A8A"/>
    <w:rsid w:val="00585171"/>
    <w:rsid w:val="005A30CA"/>
    <w:rsid w:val="005A40E5"/>
    <w:rsid w:val="005C41A5"/>
    <w:rsid w:val="005F41F3"/>
    <w:rsid w:val="006066CA"/>
    <w:rsid w:val="00624F61"/>
    <w:rsid w:val="00692BDF"/>
    <w:rsid w:val="006A2A8D"/>
    <w:rsid w:val="006B06CE"/>
    <w:rsid w:val="006B43C2"/>
    <w:rsid w:val="006E7733"/>
    <w:rsid w:val="0077436A"/>
    <w:rsid w:val="007B0449"/>
    <w:rsid w:val="007C712F"/>
    <w:rsid w:val="007D01F4"/>
    <w:rsid w:val="007E5AA3"/>
    <w:rsid w:val="008104FE"/>
    <w:rsid w:val="00823D22"/>
    <w:rsid w:val="008408BE"/>
    <w:rsid w:val="00860868"/>
    <w:rsid w:val="00882697"/>
    <w:rsid w:val="00891DCB"/>
    <w:rsid w:val="00933255"/>
    <w:rsid w:val="00934A56"/>
    <w:rsid w:val="009377D3"/>
    <w:rsid w:val="00982697"/>
    <w:rsid w:val="00993324"/>
    <w:rsid w:val="009A57F6"/>
    <w:rsid w:val="009A7784"/>
    <w:rsid w:val="009C134A"/>
    <w:rsid w:val="009C7380"/>
    <w:rsid w:val="00A10F1C"/>
    <w:rsid w:val="00A70FE3"/>
    <w:rsid w:val="00A85237"/>
    <w:rsid w:val="00AF53FB"/>
    <w:rsid w:val="00B0431A"/>
    <w:rsid w:val="00B10AEA"/>
    <w:rsid w:val="00B23AA5"/>
    <w:rsid w:val="00B453F9"/>
    <w:rsid w:val="00B53FF3"/>
    <w:rsid w:val="00B85250"/>
    <w:rsid w:val="00BB2AC3"/>
    <w:rsid w:val="00BE35AA"/>
    <w:rsid w:val="00BE4B89"/>
    <w:rsid w:val="00BE4BE1"/>
    <w:rsid w:val="00C00F74"/>
    <w:rsid w:val="00C23410"/>
    <w:rsid w:val="00C24B9F"/>
    <w:rsid w:val="00C26F77"/>
    <w:rsid w:val="00C455C8"/>
    <w:rsid w:val="00C62639"/>
    <w:rsid w:val="00C87395"/>
    <w:rsid w:val="00CE26CD"/>
    <w:rsid w:val="00CE5911"/>
    <w:rsid w:val="00CF3A4F"/>
    <w:rsid w:val="00CF72A5"/>
    <w:rsid w:val="00D02736"/>
    <w:rsid w:val="00D118E8"/>
    <w:rsid w:val="00D4518F"/>
    <w:rsid w:val="00D70002"/>
    <w:rsid w:val="00D7154A"/>
    <w:rsid w:val="00DA1977"/>
    <w:rsid w:val="00DB5C98"/>
    <w:rsid w:val="00DE0635"/>
    <w:rsid w:val="00E016BD"/>
    <w:rsid w:val="00E424BB"/>
    <w:rsid w:val="00E61531"/>
    <w:rsid w:val="00E76DEC"/>
    <w:rsid w:val="00EC061B"/>
    <w:rsid w:val="00EE7EC3"/>
    <w:rsid w:val="00F2445F"/>
    <w:rsid w:val="00F26F8A"/>
    <w:rsid w:val="00F330C3"/>
    <w:rsid w:val="00F36B63"/>
    <w:rsid w:val="00F4499E"/>
    <w:rsid w:val="00FB16F8"/>
    <w:rsid w:val="00FF078B"/>
    <w:rsid w:val="00FF58A8"/>
    <w:rsid w:val="00FF671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F680"/>
  <w15:docId w15:val="{2C9DD72C-D0D7-417E-927B-8D2EAB4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26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2697"/>
    <w:pPr>
      <w:ind w:lef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2697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82697"/>
    <w:pPr>
      <w:spacing w:line="216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982697"/>
    <w:pPr>
      <w:spacing w:line="222" w:lineRule="exact"/>
      <w:ind w:left="381"/>
    </w:pPr>
  </w:style>
  <w:style w:type="paragraph" w:styleId="Header">
    <w:name w:val="header"/>
    <w:basedOn w:val="Normal"/>
    <w:link w:val="HeaderChar"/>
    <w:uiPriority w:val="99"/>
    <w:unhideWhenUsed/>
    <w:rsid w:val="00823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D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3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D2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6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F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D7FB-7CC3-4270-9F26-FB47C00A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ADEEL AHMAD</vt:lpstr>
    </vt:vector>
  </TitlesOfParts>
  <Company>KPMG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ADEEL AHMAD</dc:title>
  <dc:creator>Kalim, Aamir</dc:creator>
  <cp:lastModifiedBy>Engr.Fahad / HO / Unicol</cp:lastModifiedBy>
  <cp:revision>75</cp:revision>
  <dcterms:created xsi:type="dcterms:W3CDTF">2018-02-09T14:58:00Z</dcterms:created>
  <dcterms:modified xsi:type="dcterms:W3CDTF">2021-06-08T09:01:00Z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2018-02-09T00:00:00Z</vt:filetime>
  </property>
</Properties>
</file>